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8B" w:rsidRPr="00160F8B" w:rsidRDefault="00160F8B">
      <w:pPr>
        <w:rPr>
          <w:vanish/>
          <w:sz w:val="2"/>
        </w:rPr>
      </w:pPr>
      <w:bookmarkStart w:id="0" w:name="_Ref426015862"/>
      <w:bookmarkStart w:id="1" w:name="_Ref425498931"/>
      <w:bookmarkStart w:id="2" w:name="_Ref425956423"/>
    </w:p>
    <w:tbl>
      <w:tblPr>
        <w:tblStyle w:val="TableGrid"/>
        <w:tblW w:w="0" w:type="auto"/>
        <w:jc w:val="center"/>
        <w:tblInd w:w="3256" w:type="dxa"/>
        <w:tblLook w:val="04A0" w:firstRow="1" w:lastRow="0" w:firstColumn="1" w:lastColumn="0" w:noHBand="0" w:noVBand="1"/>
      </w:tblPr>
      <w:tblGrid>
        <w:gridCol w:w="1955"/>
      </w:tblGrid>
      <w:tr w:rsidR="00F4683A" w:rsidRPr="00711BBC" w:rsidTr="00F33084">
        <w:trPr>
          <w:trHeight w:val="841"/>
          <w:jc w:val="center"/>
        </w:trPr>
        <w:tc>
          <w:tcPr>
            <w:tcW w:w="1955" w:type="dxa"/>
            <w:vAlign w:val="center"/>
          </w:tcPr>
          <w:p w:rsidR="00F4683A" w:rsidRPr="00711BBC" w:rsidRDefault="00F4683A" w:rsidP="00D747E4">
            <w:pPr>
              <w:overflowPunct w:val="0"/>
              <w:spacing w:beforeLines="100" w:before="360" w:afterLines="100" w:after="360"/>
              <w:jc w:val="center"/>
              <w:rPr>
                <w:rFonts w:ascii="Calibri" w:eastAsiaTheme="majorEastAsia" w:hAnsi="Calibri" w:cs="Times New Roman"/>
                <w:b/>
                <w:spacing w:val="24"/>
                <w:u w:val="single"/>
                <w:lang w:val="en-GB"/>
              </w:rPr>
            </w:pPr>
            <w:bookmarkStart w:id="3" w:name="_GoBack"/>
            <w:bookmarkEnd w:id="3"/>
            <w:r w:rsidRPr="00711BBC">
              <w:rPr>
                <w:rFonts w:ascii="Calibri" w:eastAsiaTheme="majorEastAsia" w:hAnsi="Calibri" w:cs="Times New Roman"/>
                <w:b/>
                <w:spacing w:val="24"/>
                <w:u w:val="single"/>
                <w:lang w:val="en-GB" w:eastAsia="zh-CN"/>
              </w:rPr>
              <w:t>表格</w:t>
            </w:r>
            <w:r w:rsidRPr="00711BBC">
              <w:rPr>
                <w:rFonts w:ascii="Calibri" w:eastAsiaTheme="majorEastAsia" w:hAnsi="Calibri" w:cs="Times New Roman"/>
                <w:b/>
                <w:spacing w:val="24"/>
                <w:u w:val="single"/>
                <w:lang w:val="en-GB"/>
              </w:rPr>
              <w:t>AD</w:t>
            </w:r>
          </w:p>
        </w:tc>
      </w:tr>
    </w:tbl>
    <w:p w:rsidR="00F4683A" w:rsidRPr="00711BBC" w:rsidRDefault="00F4683A" w:rsidP="00D747E4">
      <w:pPr>
        <w:overflowPunct w:val="0"/>
        <w:spacing w:beforeLines="100" w:before="360"/>
        <w:rPr>
          <w:rFonts w:ascii="Calibri" w:eastAsiaTheme="majorEastAsia" w:hAnsi="Calibri" w:cs="Times New Roman"/>
          <w:spacing w:val="24"/>
        </w:rPr>
      </w:pPr>
    </w:p>
    <w:tbl>
      <w:tblPr>
        <w:tblStyle w:val="TableGrid"/>
        <w:tblW w:w="7565" w:type="dxa"/>
        <w:jc w:val="center"/>
        <w:tblInd w:w="449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5"/>
      </w:tblGrid>
      <w:tr w:rsidR="00F4683A" w:rsidRPr="00711BBC" w:rsidTr="00F33084">
        <w:trPr>
          <w:jc w:val="center"/>
        </w:trPr>
        <w:tc>
          <w:tcPr>
            <w:tcW w:w="7565" w:type="dxa"/>
          </w:tcPr>
          <w:p w:rsidR="00F4683A" w:rsidRPr="00711BBC" w:rsidRDefault="00F4683A" w:rsidP="00AB0C7E">
            <w:pPr>
              <w:overflowPunct w:val="0"/>
              <w:spacing w:beforeLines="100" w:before="360" w:afterLines="100" w:after="360"/>
              <w:jc w:val="center"/>
              <w:rPr>
                <w:rFonts w:ascii="Calibri" w:eastAsiaTheme="majorEastAsia" w:hAnsi="Calibri" w:cs="Times New Roman"/>
                <w:b/>
                <w:caps/>
                <w:color w:val="000000"/>
                <w:spacing w:val="24"/>
                <w:szCs w:val="24"/>
              </w:rPr>
            </w:pPr>
            <w:r w:rsidRPr="00711BBC">
              <w:rPr>
                <w:rFonts w:ascii="Calibri" w:eastAsiaTheme="majorEastAsia" w:hAnsi="Calibri" w:cs="Times New Roman"/>
                <w:b/>
                <w:caps/>
                <w:color w:val="000000"/>
                <w:spacing w:val="24"/>
                <w:szCs w:val="24"/>
                <w:lang w:val="en-GB"/>
              </w:rPr>
              <w:t>根據《競爭條例》第</w:t>
            </w:r>
            <w:r w:rsidRPr="00711BBC">
              <w:rPr>
                <w:rFonts w:ascii="Calibri" w:eastAsiaTheme="majorEastAsia" w:hAnsi="Calibri" w:cs="Times New Roman"/>
                <w:b/>
                <w:caps/>
                <w:color w:val="000000"/>
                <w:spacing w:val="24"/>
                <w:szCs w:val="24"/>
                <w:lang w:val="en-GB"/>
              </w:rPr>
              <w:t>9</w:t>
            </w:r>
            <w:r w:rsidRPr="00711BBC">
              <w:rPr>
                <w:rFonts w:ascii="Calibri" w:eastAsiaTheme="majorEastAsia" w:hAnsi="Calibri" w:cs="Times New Roman"/>
                <w:b/>
                <w:caps/>
                <w:color w:val="000000"/>
                <w:spacing w:val="24"/>
                <w:szCs w:val="24"/>
                <w:lang w:val="en-GB"/>
              </w:rPr>
              <w:t>條及</w:t>
            </w:r>
            <w:r w:rsidR="00D747E4" w:rsidRPr="00711BBC">
              <w:rPr>
                <w:rFonts w:ascii="Calibri" w:eastAsiaTheme="majorEastAsia" w:hAnsi="Calibri" w:cs="Times New Roman"/>
                <w:b/>
                <w:caps/>
                <w:color w:val="000000"/>
                <w:spacing w:val="24"/>
                <w:szCs w:val="24"/>
                <w:lang w:val="en-GB"/>
              </w:rPr>
              <w:t>／</w:t>
            </w:r>
            <w:r w:rsidRPr="00711BBC">
              <w:rPr>
                <w:rFonts w:ascii="Calibri" w:eastAsiaTheme="majorEastAsia" w:hAnsi="Calibri" w:cs="Times New Roman"/>
                <w:b/>
                <w:caps/>
                <w:color w:val="000000"/>
                <w:spacing w:val="24"/>
                <w:szCs w:val="24"/>
                <w:lang w:val="en-GB"/>
              </w:rPr>
              <w:t>或第</w:t>
            </w:r>
            <w:r w:rsidRPr="00711BBC">
              <w:rPr>
                <w:rFonts w:ascii="Calibri" w:eastAsiaTheme="majorEastAsia" w:hAnsi="Calibri" w:cs="Times New Roman"/>
                <w:b/>
                <w:caps/>
                <w:color w:val="000000"/>
                <w:spacing w:val="24"/>
                <w:szCs w:val="24"/>
                <w:lang w:val="en-GB"/>
              </w:rPr>
              <w:t>24</w:t>
            </w:r>
            <w:r w:rsidRPr="00711BBC">
              <w:rPr>
                <w:rFonts w:ascii="Calibri" w:eastAsiaTheme="majorEastAsia" w:hAnsi="Calibri" w:cs="Times New Roman"/>
                <w:b/>
                <w:caps/>
                <w:color w:val="000000"/>
                <w:spacing w:val="24"/>
                <w:szCs w:val="24"/>
                <w:lang w:val="en-GB"/>
              </w:rPr>
              <w:t>條</w:t>
            </w:r>
            <w:r w:rsidR="00AB0C7E" w:rsidRPr="00711BBC">
              <w:rPr>
                <w:rFonts w:ascii="Calibri" w:eastAsiaTheme="majorEastAsia" w:hAnsi="Calibri" w:cs="Times New Roman"/>
                <w:b/>
                <w:caps/>
                <w:color w:val="000000"/>
                <w:spacing w:val="24"/>
                <w:szCs w:val="24"/>
                <w:lang w:val="en-GB"/>
              </w:rPr>
              <w:br/>
            </w:r>
            <w:r w:rsidRPr="00711BBC">
              <w:rPr>
                <w:rFonts w:ascii="Calibri" w:eastAsiaTheme="majorEastAsia" w:hAnsi="Calibri" w:cs="Times New Roman"/>
                <w:b/>
                <w:caps/>
                <w:color w:val="000000"/>
                <w:spacing w:val="24"/>
                <w:szCs w:val="24"/>
                <w:lang w:val="en-GB"/>
              </w:rPr>
              <w:t>申請決定</w:t>
            </w:r>
            <w:r w:rsidR="00AB0C7E" w:rsidRPr="00711BBC">
              <w:rPr>
                <w:rFonts w:ascii="Calibri" w:eastAsiaTheme="majorEastAsia" w:hAnsi="Calibri" w:cs="Times New Roman"/>
                <w:b/>
                <w:caps/>
                <w:color w:val="000000"/>
                <w:spacing w:val="24"/>
                <w:szCs w:val="24"/>
                <w:lang w:val="en-GB"/>
              </w:rPr>
              <w:t>陳述書</w:t>
            </w:r>
          </w:p>
        </w:tc>
      </w:tr>
    </w:tbl>
    <w:p w:rsidR="00F4683A" w:rsidRPr="00711BBC" w:rsidRDefault="00F4683A" w:rsidP="00D747E4">
      <w:pPr>
        <w:pStyle w:val="Heading2"/>
        <w:overflowPunct w:val="0"/>
        <w:spacing w:beforeLines="150" w:before="540" w:afterLines="150" w:after="540" w:line="240" w:lineRule="auto"/>
        <w:jc w:val="both"/>
        <w:rPr>
          <w:rFonts w:eastAsiaTheme="majorEastAsia" w:cs="Times New Roman"/>
          <w:b w:val="0"/>
          <w:i/>
          <w:spacing w:val="24"/>
        </w:rPr>
      </w:pPr>
      <w:r w:rsidRPr="00711BBC">
        <w:rPr>
          <w:rFonts w:eastAsiaTheme="majorEastAsia" w:cs="Times New Roman"/>
          <w:b w:val="0"/>
          <w:i/>
          <w:spacing w:val="24"/>
        </w:rPr>
        <w:t>此</w:t>
      </w:r>
      <w:r w:rsidR="00AB0C7E" w:rsidRPr="00711BBC">
        <w:rPr>
          <w:rFonts w:eastAsiaTheme="majorEastAsia" w:cs="Times New Roman"/>
          <w:i/>
          <w:spacing w:val="24"/>
        </w:rPr>
        <w:t>《</w:t>
      </w:r>
      <w:r w:rsidRPr="00711BBC">
        <w:rPr>
          <w:rFonts w:eastAsiaTheme="majorEastAsia" w:cs="Times New Roman"/>
          <w:b w:val="0"/>
          <w:i/>
          <w:spacing w:val="24"/>
        </w:rPr>
        <w:t>表格</w:t>
      </w:r>
      <w:r w:rsidRPr="00711BBC">
        <w:rPr>
          <w:rFonts w:eastAsiaTheme="majorEastAsia" w:cs="Times New Roman"/>
          <w:b w:val="0"/>
          <w:i/>
          <w:spacing w:val="24"/>
        </w:rPr>
        <w:t>AD</w:t>
      </w:r>
      <w:r w:rsidR="00AB0C7E" w:rsidRPr="00711BBC">
        <w:rPr>
          <w:rFonts w:eastAsiaTheme="majorEastAsia" w:cs="Times New Roman"/>
          <w:b w:val="0"/>
          <w:i/>
          <w:spacing w:val="24"/>
        </w:rPr>
        <w:t>》</w:t>
      </w:r>
      <w:r w:rsidRPr="00711BBC">
        <w:rPr>
          <w:rFonts w:eastAsiaTheme="majorEastAsia" w:cs="Times New Roman"/>
          <w:b w:val="0"/>
          <w:i/>
          <w:spacing w:val="24"/>
        </w:rPr>
        <w:t>列明業務實體（</w:t>
      </w:r>
      <w:r w:rsidR="00711BBC">
        <w:rPr>
          <w:rFonts w:eastAsiaTheme="majorEastAsia" w:cs="Times New Roman" w:hint="eastAsia"/>
          <w:b w:val="0"/>
          <w:i/>
          <w:spacing w:val="24"/>
        </w:rPr>
        <w:t>“</w:t>
      </w:r>
      <w:r w:rsidRPr="00711BBC">
        <w:rPr>
          <w:rFonts w:eastAsiaTheme="majorEastAsia" w:cs="Times New Roman"/>
          <w:i/>
          <w:spacing w:val="24"/>
        </w:rPr>
        <w:t>申請人</w:t>
      </w:r>
      <w:r w:rsidR="00711BBC" w:rsidRPr="00711BBC">
        <w:rPr>
          <w:rFonts w:eastAsiaTheme="majorEastAsia" w:cs="Times New Roman" w:hint="eastAsia"/>
          <w:b w:val="0"/>
          <w:i/>
          <w:spacing w:val="24"/>
        </w:rPr>
        <w:t>”</w:t>
      </w:r>
      <w:r w:rsidRPr="00711BBC">
        <w:rPr>
          <w:rFonts w:eastAsiaTheme="majorEastAsia" w:cs="Times New Roman"/>
          <w:b w:val="0"/>
          <w:i/>
          <w:spacing w:val="24"/>
        </w:rPr>
        <w:t>）根據《競爭條例》</w:t>
      </w:r>
      <w:r w:rsidR="004C554D" w:rsidRPr="00711BBC">
        <w:rPr>
          <w:rFonts w:eastAsiaTheme="majorEastAsia" w:cs="Times New Roman"/>
          <w:b w:val="0"/>
          <w:i/>
          <w:spacing w:val="24"/>
        </w:rPr>
        <w:t>（第</w:t>
      </w:r>
      <w:r w:rsidR="004C554D" w:rsidRPr="00711BBC">
        <w:rPr>
          <w:rFonts w:eastAsiaTheme="majorEastAsia" w:cs="Times New Roman"/>
          <w:b w:val="0"/>
          <w:i/>
          <w:spacing w:val="24"/>
        </w:rPr>
        <w:t>619</w:t>
      </w:r>
      <w:r w:rsidR="004C554D" w:rsidRPr="00711BBC">
        <w:rPr>
          <w:rFonts w:eastAsiaTheme="majorEastAsia" w:cs="Times New Roman"/>
          <w:b w:val="0"/>
          <w:i/>
          <w:spacing w:val="24"/>
        </w:rPr>
        <w:t>章）</w:t>
      </w:r>
      <w:r w:rsidRPr="00711BBC">
        <w:rPr>
          <w:rFonts w:eastAsiaTheme="majorEastAsia" w:cs="Times New Roman"/>
          <w:b w:val="0"/>
          <w:i/>
          <w:spacing w:val="24"/>
        </w:rPr>
        <w:t>（</w:t>
      </w:r>
      <w:r w:rsidR="00711BBC">
        <w:rPr>
          <w:rFonts w:eastAsiaTheme="majorEastAsia" w:cs="Times New Roman" w:hint="eastAsia"/>
          <w:b w:val="0"/>
          <w:i/>
          <w:spacing w:val="24"/>
        </w:rPr>
        <w:t>“</w:t>
      </w:r>
      <w:r w:rsidRPr="00711BBC">
        <w:rPr>
          <w:rFonts w:eastAsiaTheme="majorEastAsia" w:cs="Times New Roman"/>
          <w:i/>
          <w:spacing w:val="24"/>
        </w:rPr>
        <w:t>《條例》</w:t>
      </w:r>
      <w:r w:rsidR="00711BBC" w:rsidRPr="00711BBC">
        <w:rPr>
          <w:rFonts w:eastAsiaTheme="majorEastAsia" w:cs="Times New Roman" w:hint="eastAsia"/>
          <w:b w:val="0"/>
          <w:i/>
          <w:spacing w:val="24"/>
        </w:rPr>
        <w:t>”</w:t>
      </w:r>
      <w:r w:rsidRPr="00711BBC">
        <w:rPr>
          <w:rFonts w:eastAsiaTheme="majorEastAsia" w:cs="Times New Roman"/>
          <w:b w:val="0"/>
          <w:i/>
          <w:spacing w:val="24"/>
        </w:rPr>
        <w:t>）第</w:t>
      </w:r>
      <w:r w:rsidRPr="00711BBC">
        <w:rPr>
          <w:rFonts w:eastAsiaTheme="majorEastAsia" w:cs="Times New Roman"/>
          <w:b w:val="0"/>
          <w:i/>
          <w:spacing w:val="24"/>
        </w:rPr>
        <w:t>9</w:t>
      </w:r>
      <w:r w:rsidRPr="00711BBC">
        <w:rPr>
          <w:rFonts w:eastAsiaTheme="majorEastAsia" w:cs="Times New Roman"/>
          <w:b w:val="0"/>
          <w:i/>
          <w:spacing w:val="24"/>
        </w:rPr>
        <w:t>及</w:t>
      </w:r>
      <w:r w:rsidR="00D747E4" w:rsidRPr="00711BBC">
        <w:rPr>
          <w:rFonts w:eastAsiaTheme="majorEastAsia" w:cs="Times New Roman"/>
          <w:b w:val="0"/>
          <w:i/>
          <w:spacing w:val="24"/>
        </w:rPr>
        <w:t>／</w:t>
      </w:r>
      <w:r w:rsidRPr="00711BBC">
        <w:rPr>
          <w:rFonts w:eastAsiaTheme="majorEastAsia" w:cs="Times New Roman"/>
          <w:b w:val="0"/>
          <w:i/>
          <w:spacing w:val="24"/>
        </w:rPr>
        <w:t>或</w:t>
      </w:r>
      <w:r w:rsidRPr="00711BBC">
        <w:rPr>
          <w:rFonts w:eastAsiaTheme="majorEastAsia" w:cs="Times New Roman"/>
          <w:b w:val="0"/>
          <w:i/>
          <w:spacing w:val="24"/>
        </w:rPr>
        <w:t>24</w:t>
      </w:r>
      <w:r w:rsidRPr="00711BBC">
        <w:rPr>
          <w:rFonts w:eastAsiaTheme="majorEastAsia" w:cs="Times New Roman"/>
          <w:b w:val="0"/>
          <w:i/>
          <w:spacing w:val="24"/>
        </w:rPr>
        <w:t>條提出</w:t>
      </w:r>
      <w:r w:rsidR="004C554D" w:rsidRPr="00711BBC">
        <w:rPr>
          <w:rFonts w:eastAsiaTheme="majorEastAsia" w:cs="Times New Roman"/>
          <w:b w:val="0"/>
          <w:i/>
          <w:spacing w:val="24"/>
        </w:rPr>
        <w:t>申請</w:t>
      </w:r>
      <w:r w:rsidRPr="00711BBC">
        <w:rPr>
          <w:rFonts w:eastAsiaTheme="majorEastAsia" w:cs="Times New Roman"/>
          <w:b w:val="0"/>
          <w:i/>
          <w:spacing w:val="24"/>
        </w:rPr>
        <w:t>決定時，</w:t>
      </w:r>
      <w:r w:rsidR="004C554D" w:rsidRPr="00711BBC">
        <w:rPr>
          <w:rFonts w:eastAsiaTheme="majorEastAsia" w:cs="Times New Roman"/>
          <w:b w:val="0"/>
          <w:i/>
          <w:spacing w:val="24"/>
        </w:rPr>
        <w:t>申請人</w:t>
      </w:r>
      <w:r w:rsidRPr="00711BBC">
        <w:rPr>
          <w:rFonts w:eastAsiaTheme="majorEastAsia" w:cs="Times New Roman"/>
          <w:b w:val="0"/>
          <w:i/>
          <w:spacing w:val="24"/>
        </w:rPr>
        <w:t>應提供的資料及證明文件。填寫此</w:t>
      </w:r>
      <w:r w:rsidR="00712B6D" w:rsidRPr="00711BBC">
        <w:rPr>
          <w:rFonts w:eastAsiaTheme="majorEastAsia" w:cs="Times New Roman"/>
          <w:b w:val="0"/>
          <w:i/>
          <w:spacing w:val="24"/>
        </w:rPr>
        <w:t>《</w:t>
      </w:r>
      <w:r w:rsidRPr="00711BBC">
        <w:rPr>
          <w:rFonts w:eastAsiaTheme="majorEastAsia" w:cs="Times New Roman"/>
          <w:b w:val="0"/>
          <w:i/>
          <w:spacing w:val="24"/>
        </w:rPr>
        <w:t>表格</w:t>
      </w:r>
      <w:r w:rsidRPr="00711BBC">
        <w:rPr>
          <w:rFonts w:eastAsiaTheme="majorEastAsia" w:cs="Times New Roman"/>
          <w:b w:val="0"/>
          <w:i/>
          <w:spacing w:val="24"/>
        </w:rPr>
        <w:t>AD</w:t>
      </w:r>
      <w:r w:rsidR="00712B6D" w:rsidRPr="00711BBC">
        <w:rPr>
          <w:rFonts w:eastAsiaTheme="majorEastAsia" w:cs="Times New Roman"/>
          <w:b w:val="0"/>
          <w:i/>
          <w:spacing w:val="24"/>
        </w:rPr>
        <w:t>》</w:t>
      </w:r>
      <w:r w:rsidRPr="00711BBC">
        <w:rPr>
          <w:rFonts w:eastAsiaTheme="majorEastAsia" w:cs="Times New Roman"/>
          <w:b w:val="0"/>
          <w:i/>
          <w:spacing w:val="24"/>
        </w:rPr>
        <w:t>前，申請人應參考競爭事務委員會（</w:t>
      </w:r>
      <w:r w:rsidR="00711BBC">
        <w:rPr>
          <w:rFonts w:eastAsiaTheme="majorEastAsia" w:cs="Times New Roman" w:hint="eastAsia"/>
          <w:b w:val="0"/>
          <w:i/>
          <w:spacing w:val="24"/>
        </w:rPr>
        <w:t>“</w:t>
      </w:r>
      <w:r w:rsidRPr="00711BBC">
        <w:rPr>
          <w:rFonts w:eastAsiaTheme="majorEastAsia" w:cs="Times New Roman"/>
          <w:i/>
          <w:spacing w:val="24"/>
        </w:rPr>
        <w:t>競委會</w:t>
      </w:r>
      <w:r w:rsidR="00711BBC" w:rsidRPr="00711BBC">
        <w:rPr>
          <w:rFonts w:eastAsiaTheme="majorEastAsia" w:cs="Times New Roman" w:hint="eastAsia"/>
          <w:b w:val="0"/>
          <w:i/>
          <w:spacing w:val="24"/>
        </w:rPr>
        <w:t>”</w:t>
      </w:r>
      <w:r w:rsidRPr="00711BBC">
        <w:rPr>
          <w:rFonts w:eastAsiaTheme="majorEastAsia" w:cs="Times New Roman"/>
          <w:b w:val="0"/>
          <w:i/>
          <w:spacing w:val="24"/>
        </w:rPr>
        <w:t>）網站上的</w:t>
      </w:r>
      <w:r w:rsidR="00712B6D" w:rsidRPr="00711BBC">
        <w:rPr>
          <w:rFonts w:eastAsiaTheme="majorEastAsia" w:cs="Times New Roman"/>
          <w:b w:val="0"/>
          <w:i/>
          <w:spacing w:val="24"/>
        </w:rPr>
        <w:t>《</w:t>
      </w:r>
      <w:r w:rsidRPr="00711BBC">
        <w:rPr>
          <w:rFonts w:eastAsiaTheme="majorEastAsia" w:cs="Times New Roman"/>
          <w:b w:val="0"/>
          <w:i/>
          <w:spacing w:val="24"/>
        </w:rPr>
        <w:t>表格</w:t>
      </w:r>
      <w:r w:rsidRPr="00711BBC">
        <w:rPr>
          <w:rFonts w:eastAsiaTheme="majorEastAsia" w:cs="Times New Roman"/>
          <w:b w:val="0"/>
          <w:i/>
          <w:spacing w:val="24"/>
        </w:rPr>
        <w:t>AD</w:t>
      </w:r>
      <w:r w:rsidRPr="00711BBC">
        <w:rPr>
          <w:rFonts w:eastAsiaTheme="majorEastAsia" w:cs="Times New Roman"/>
          <w:b w:val="0"/>
          <w:i/>
          <w:spacing w:val="24"/>
        </w:rPr>
        <w:t>解</w:t>
      </w:r>
      <w:r w:rsidR="00712B6D" w:rsidRPr="00711BBC">
        <w:rPr>
          <w:rFonts w:eastAsiaTheme="majorEastAsia" w:cs="Times New Roman"/>
          <w:b w:val="0"/>
          <w:i/>
          <w:spacing w:val="24"/>
        </w:rPr>
        <w:t>說》</w:t>
      </w:r>
      <w:r w:rsidRPr="00711BBC">
        <w:rPr>
          <w:rFonts w:eastAsiaTheme="majorEastAsia" w:cs="Times New Roman"/>
          <w:b w:val="0"/>
          <w:i/>
          <w:spacing w:val="24"/>
        </w:rPr>
        <w:t>，以及</w:t>
      </w:r>
      <w:r w:rsidR="00712B6D" w:rsidRPr="00711BBC">
        <w:rPr>
          <w:rFonts w:eastAsiaTheme="majorEastAsia" w:cs="Times New Roman"/>
          <w:b w:val="0"/>
          <w:i/>
          <w:spacing w:val="24"/>
        </w:rPr>
        <w:t>競委會《</w:t>
      </w:r>
      <w:r w:rsidRPr="00711BBC">
        <w:rPr>
          <w:rFonts w:eastAsiaTheme="majorEastAsia" w:cs="Times New Roman"/>
          <w:b w:val="0"/>
          <w:i/>
          <w:spacing w:val="24"/>
        </w:rPr>
        <w:t>根據</w:t>
      </w:r>
      <w:r w:rsidR="00712B6D" w:rsidRPr="00711BBC">
        <w:rPr>
          <w:rFonts w:eastAsiaTheme="majorEastAsia" w:cs="Times New Roman"/>
          <w:b w:val="0"/>
          <w:i/>
          <w:spacing w:val="24"/>
        </w:rPr>
        <w:t>〈</w:t>
      </w:r>
      <w:r w:rsidRPr="00711BBC">
        <w:rPr>
          <w:rFonts w:eastAsiaTheme="majorEastAsia" w:cs="Times New Roman"/>
          <w:b w:val="0"/>
          <w:i/>
          <w:spacing w:val="24"/>
        </w:rPr>
        <w:t>競爭條例</w:t>
      </w:r>
      <w:r w:rsidR="00712B6D" w:rsidRPr="00711BBC">
        <w:rPr>
          <w:rFonts w:eastAsiaTheme="majorEastAsia" w:cs="Times New Roman"/>
          <w:b w:val="0"/>
          <w:i/>
          <w:spacing w:val="24"/>
        </w:rPr>
        <w:t>〉</w:t>
      </w:r>
      <w:r w:rsidRPr="00711BBC">
        <w:rPr>
          <w:rFonts w:eastAsiaTheme="majorEastAsia" w:cs="Times New Roman"/>
          <w:b w:val="0"/>
          <w:i/>
          <w:spacing w:val="24"/>
        </w:rPr>
        <w:t>第</w:t>
      </w:r>
      <w:r w:rsidRPr="00711BBC">
        <w:rPr>
          <w:rFonts w:eastAsiaTheme="majorEastAsia" w:cs="Times New Roman"/>
          <w:b w:val="0"/>
          <w:i/>
          <w:spacing w:val="24"/>
        </w:rPr>
        <w:t>9</w:t>
      </w:r>
      <w:r w:rsidRPr="00711BBC">
        <w:rPr>
          <w:rFonts w:eastAsiaTheme="majorEastAsia" w:cs="Times New Roman"/>
          <w:b w:val="0"/>
          <w:i/>
          <w:spacing w:val="24"/>
        </w:rPr>
        <w:t>條及第</w:t>
      </w:r>
      <w:r w:rsidRPr="00711BBC">
        <w:rPr>
          <w:rFonts w:eastAsiaTheme="majorEastAsia" w:cs="Times New Roman"/>
          <w:b w:val="0"/>
          <w:i/>
          <w:spacing w:val="24"/>
        </w:rPr>
        <w:t>24</w:t>
      </w:r>
      <w:r w:rsidRPr="00711BBC">
        <w:rPr>
          <w:rFonts w:eastAsiaTheme="majorEastAsia" w:cs="Times New Roman"/>
          <w:b w:val="0"/>
          <w:i/>
          <w:spacing w:val="24"/>
        </w:rPr>
        <w:t>條（豁除及豁免）申請決定以及第</w:t>
      </w:r>
      <w:r w:rsidRPr="00711BBC">
        <w:rPr>
          <w:rFonts w:eastAsiaTheme="majorEastAsia" w:cs="Times New Roman"/>
          <w:b w:val="0"/>
          <w:i/>
          <w:spacing w:val="24"/>
        </w:rPr>
        <w:t>15</w:t>
      </w:r>
      <w:r w:rsidRPr="00711BBC">
        <w:rPr>
          <w:rFonts w:eastAsiaTheme="majorEastAsia" w:cs="Times New Roman"/>
          <w:b w:val="0"/>
          <w:i/>
          <w:spacing w:val="24"/>
        </w:rPr>
        <w:t>條申請集體豁免命令的指引</w:t>
      </w:r>
      <w:r w:rsidR="00712B6D" w:rsidRPr="00711BBC">
        <w:rPr>
          <w:rFonts w:eastAsiaTheme="majorEastAsia" w:cs="Times New Roman"/>
          <w:b w:val="0"/>
          <w:i/>
          <w:spacing w:val="24"/>
        </w:rPr>
        <w:t>》</w:t>
      </w:r>
      <w:r w:rsidRPr="00711BBC">
        <w:rPr>
          <w:rFonts w:eastAsiaTheme="majorEastAsia" w:cs="Times New Roman"/>
          <w:b w:val="0"/>
          <w:i/>
          <w:spacing w:val="24"/>
        </w:rPr>
        <w:t>。</w:t>
      </w:r>
      <w:r w:rsidRPr="00711BBC">
        <w:rPr>
          <w:rStyle w:val="FootnoteReference"/>
          <w:rFonts w:eastAsiaTheme="majorEastAsia" w:cs="Times New Roman"/>
          <w:b w:val="0"/>
          <w:i/>
          <w:spacing w:val="24"/>
          <w:lang w:eastAsia="zh-CN"/>
        </w:rPr>
        <w:footnoteReference w:id="2"/>
      </w:r>
    </w:p>
    <w:bookmarkEnd w:id="0"/>
    <w:p w:rsidR="00992543" w:rsidRPr="00711BBC" w:rsidRDefault="00F55153" w:rsidP="009528C5">
      <w:pPr>
        <w:pStyle w:val="Heading1"/>
        <w:rPr>
          <w:rFonts w:ascii="Calibri" w:eastAsiaTheme="majorEastAsia" w:hAnsi="Calibri" w:cs="Times New Roman"/>
        </w:rPr>
      </w:pPr>
      <w:r w:rsidRPr="00711BBC">
        <w:rPr>
          <w:rFonts w:ascii="Calibri" w:eastAsiaTheme="majorEastAsia" w:hAnsi="Calibri" w:cs="Times New Roman"/>
        </w:rPr>
        <w:t>第</w:t>
      </w:r>
      <w:r w:rsidR="00F4683A" w:rsidRPr="00711BBC">
        <w:rPr>
          <w:rFonts w:ascii="Calibri" w:eastAsiaTheme="majorEastAsia" w:hAnsi="Calibri" w:cs="Times New Roman"/>
        </w:rPr>
        <w:t>一</w:t>
      </w:r>
      <w:r w:rsidRPr="00711BBC">
        <w:rPr>
          <w:rFonts w:ascii="Calibri" w:eastAsiaTheme="majorEastAsia" w:hAnsi="Calibri" w:cs="Times New Roman"/>
        </w:rPr>
        <w:t>部</w:t>
      </w:r>
      <w:r w:rsidRPr="00711BBC">
        <w:rPr>
          <w:rFonts w:ascii="Calibri" w:eastAsiaTheme="majorEastAsia" w:hAnsi="Calibri" w:cs="Times New Roman"/>
        </w:rPr>
        <w:tab/>
      </w:r>
      <w:r w:rsidRPr="00711BBC">
        <w:rPr>
          <w:rFonts w:ascii="Calibri" w:eastAsiaTheme="majorEastAsia" w:hAnsi="Calibri" w:cs="Times New Roman"/>
        </w:rPr>
        <w:tab/>
      </w:r>
      <w:r w:rsidR="00F4683A" w:rsidRPr="00711BBC">
        <w:rPr>
          <w:rFonts w:ascii="Calibri" w:eastAsiaTheme="majorEastAsia" w:hAnsi="Calibri" w:cs="Times New Roman"/>
        </w:rPr>
        <w:t>一般資料</w:t>
      </w:r>
    </w:p>
    <w:p w:rsidR="00F4683A" w:rsidRPr="00711BBC" w:rsidRDefault="005310E1" w:rsidP="00F71A82">
      <w:pPr>
        <w:pStyle w:val="List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t>指</w:t>
      </w:r>
      <w:r w:rsidR="00F4683A" w:rsidRPr="00711BBC">
        <w:rPr>
          <w:rFonts w:eastAsiaTheme="majorEastAsia" w:cs="Times New Roman"/>
        </w:rPr>
        <w:t>明申請人的全名及地址。</w:t>
      </w:r>
    </w:p>
    <w:p w:rsidR="00F4683A" w:rsidRPr="00711BBC" w:rsidRDefault="00F4683A" w:rsidP="00F71A82">
      <w:pPr>
        <w:pStyle w:val="List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t>簡單</w:t>
      </w:r>
      <w:r w:rsidR="005310E1" w:rsidRPr="00711BBC">
        <w:rPr>
          <w:rFonts w:eastAsiaTheme="majorEastAsia" w:cs="Times New Roman"/>
        </w:rPr>
        <w:t>陳述提出</w:t>
      </w:r>
      <w:r w:rsidR="00F0341F" w:rsidRPr="00711BBC">
        <w:rPr>
          <w:rFonts w:eastAsiaTheme="majorEastAsia" w:cs="Times New Roman"/>
        </w:rPr>
        <w:t>是次</w:t>
      </w:r>
      <w:r w:rsidRPr="00711BBC">
        <w:rPr>
          <w:rFonts w:eastAsiaTheme="majorEastAsia" w:cs="Times New Roman"/>
        </w:rPr>
        <w:t>申請</w:t>
      </w:r>
      <w:r w:rsidR="005310E1" w:rsidRPr="00711BBC">
        <w:rPr>
          <w:rFonts w:eastAsiaTheme="majorEastAsia" w:cs="Times New Roman"/>
        </w:rPr>
        <w:t>的</w:t>
      </w:r>
      <w:r w:rsidRPr="00711BBC">
        <w:rPr>
          <w:rFonts w:eastAsiaTheme="majorEastAsia" w:cs="Times New Roman"/>
        </w:rPr>
        <w:t>目的。</w:t>
      </w:r>
      <w:r w:rsidR="005310E1" w:rsidRPr="00711BBC">
        <w:rPr>
          <w:rFonts w:eastAsiaTheme="majorEastAsia" w:cs="Times New Roman"/>
        </w:rPr>
        <w:t>有關陳述的範文</w:t>
      </w:r>
      <w:r w:rsidRPr="00711BBC">
        <w:rPr>
          <w:rFonts w:eastAsiaTheme="majorEastAsia" w:cs="Times New Roman"/>
        </w:rPr>
        <w:t>如下：</w:t>
      </w:r>
    </w:p>
    <w:p w:rsidR="00F4683A" w:rsidRPr="00711BBC" w:rsidRDefault="00711BBC" w:rsidP="00D747E4">
      <w:pPr>
        <w:overflowPunct w:val="0"/>
        <w:spacing w:afterLines="100" w:after="360"/>
        <w:ind w:left="720"/>
        <w:jc w:val="both"/>
        <w:rPr>
          <w:rFonts w:ascii="Calibri" w:eastAsiaTheme="majorEastAsia" w:hAnsi="Calibri" w:cs="Times New Roman"/>
          <w:i/>
          <w:spacing w:val="24"/>
          <w:lang w:val="en-GB"/>
        </w:rPr>
      </w:pPr>
      <w:r>
        <w:rPr>
          <w:rFonts w:ascii="Calibri" w:eastAsiaTheme="majorEastAsia" w:hAnsi="Calibri" w:cs="Times New Roman" w:hint="eastAsia"/>
          <w:spacing w:val="24"/>
          <w:lang w:val="en-GB"/>
        </w:rPr>
        <w:t>“</w:t>
      </w:r>
      <w:r w:rsidR="008035EE" w:rsidRPr="00711BBC">
        <w:rPr>
          <w:rFonts w:ascii="Calibri" w:eastAsiaTheme="majorEastAsia" w:hAnsi="Calibri" w:cs="Times New Roman"/>
          <w:i/>
          <w:spacing w:val="24"/>
          <w:lang w:val="en-GB"/>
        </w:rPr>
        <w:t>〔</w:t>
      </w:r>
      <w:r w:rsidR="00F4683A" w:rsidRPr="00711BBC">
        <w:rPr>
          <w:rFonts w:ascii="Calibri" w:eastAsiaTheme="majorEastAsia" w:hAnsi="Calibri" w:cs="Times New Roman"/>
          <w:i/>
          <w:spacing w:val="24"/>
          <w:lang w:val="en-GB"/>
        </w:rPr>
        <w:t>申請人</w:t>
      </w:r>
      <w:r w:rsidR="008035EE" w:rsidRPr="00711BBC">
        <w:rPr>
          <w:rFonts w:ascii="Calibri" w:eastAsiaTheme="majorEastAsia" w:hAnsi="Calibri" w:cs="Times New Roman"/>
          <w:i/>
          <w:spacing w:val="24"/>
          <w:lang w:val="en-GB"/>
        </w:rPr>
        <w:t>〕</w:t>
      </w:r>
      <w:r w:rsidR="00084B82" w:rsidRPr="00711BBC">
        <w:rPr>
          <w:rFonts w:ascii="Calibri" w:eastAsiaTheme="majorEastAsia" w:hAnsi="Calibri" w:cs="Times New Roman"/>
          <w:i/>
          <w:spacing w:val="24"/>
          <w:lang w:val="en-GB"/>
        </w:rPr>
        <w:t>現</w:t>
      </w:r>
      <w:r w:rsidR="00F4683A" w:rsidRPr="00711BBC">
        <w:rPr>
          <w:rFonts w:ascii="Calibri" w:eastAsiaTheme="majorEastAsia" w:hAnsi="Calibri" w:cs="Times New Roman"/>
          <w:i/>
          <w:spacing w:val="24"/>
          <w:lang w:val="en-GB"/>
        </w:rPr>
        <w:t>向競委會</w:t>
      </w:r>
      <w:r w:rsidR="00084B82" w:rsidRPr="00711BBC">
        <w:rPr>
          <w:rFonts w:ascii="Calibri" w:eastAsiaTheme="majorEastAsia" w:hAnsi="Calibri" w:cs="Times New Roman"/>
          <w:i/>
          <w:spacing w:val="24"/>
          <w:lang w:val="en-GB"/>
        </w:rPr>
        <w:t>提</w:t>
      </w:r>
      <w:r w:rsidR="00F4683A" w:rsidRPr="00711BBC">
        <w:rPr>
          <w:rFonts w:ascii="Calibri" w:eastAsiaTheme="majorEastAsia" w:hAnsi="Calibri" w:cs="Times New Roman"/>
          <w:i/>
          <w:spacing w:val="24"/>
          <w:lang w:val="en-GB"/>
        </w:rPr>
        <w:t>出申請，</w:t>
      </w:r>
      <w:r w:rsidR="00FC40F4" w:rsidRPr="00711BBC">
        <w:rPr>
          <w:rFonts w:ascii="Calibri" w:eastAsiaTheme="majorEastAsia" w:hAnsi="Calibri" w:cs="Times New Roman"/>
          <w:i/>
          <w:spacing w:val="24"/>
          <w:lang w:val="en-GB"/>
        </w:rPr>
        <w:t>要求競委會</w:t>
      </w:r>
      <w:r w:rsidR="007D2AE1" w:rsidRPr="00711BBC">
        <w:rPr>
          <w:rFonts w:ascii="Calibri" w:eastAsiaTheme="majorEastAsia" w:hAnsi="Calibri" w:cs="Times New Roman"/>
          <w:i/>
          <w:spacing w:val="24"/>
          <w:lang w:val="en-GB"/>
        </w:rPr>
        <w:t>根據本陳述書</w:t>
      </w:r>
      <w:r w:rsidR="00F4683A" w:rsidRPr="00711BBC">
        <w:rPr>
          <w:rFonts w:ascii="Calibri" w:eastAsiaTheme="majorEastAsia" w:hAnsi="Calibri" w:cs="Times New Roman"/>
          <w:i/>
          <w:spacing w:val="24"/>
          <w:lang w:val="en-GB"/>
        </w:rPr>
        <w:t>所提供的資料，</w:t>
      </w:r>
      <w:r w:rsidR="000D650A" w:rsidRPr="00711BBC">
        <w:rPr>
          <w:rFonts w:ascii="Calibri" w:eastAsiaTheme="majorEastAsia" w:hAnsi="Calibri" w:cs="Times New Roman"/>
          <w:i/>
          <w:spacing w:val="24"/>
          <w:lang w:val="en-GB"/>
        </w:rPr>
        <w:t>決定本陳述書所指明的〔協議及／或行爲〕</w:t>
      </w:r>
      <w:r w:rsidR="00F4683A" w:rsidRPr="00711BBC">
        <w:rPr>
          <w:rFonts w:ascii="Calibri" w:eastAsiaTheme="majorEastAsia" w:hAnsi="Calibri" w:cs="Times New Roman"/>
          <w:i/>
          <w:spacing w:val="24"/>
          <w:lang w:val="en-GB"/>
        </w:rPr>
        <w:t>是否</w:t>
      </w:r>
      <w:r w:rsidR="00393654" w:rsidRPr="00711BBC">
        <w:rPr>
          <w:rFonts w:ascii="Calibri" w:eastAsiaTheme="majorEastAsia" w:hAnsi="Calibri" w:cs="Times New Roman"/>
          <w:i/>
          <w:spacing w:val="24"/>
          <w:lang w:val="en-GB"/>
        </w:rPr>
        <w:t>獲</w:t>
      </w:r>
      <w:r w:rsidR="00084B82" w:rsidRPr="00711BBC">
        <w:rPr>
          <w:rFonts w:ascii="Calibri" w:eastAsiaTheme="majorEastAsia" w:hAnsi="Calibri" w:cs="Times New Roman"/>
          <w:i/>
          <w:spacing w:val="24"/>
          <w:lang w:val="en-GB"/>
        </w:rPr>
        <w:t>〔</w:t>
      </w:r>
      <w:r w:rsidR="00F4683A" w:rsidRPr="00711BBC">
        <w:rPr>
          <w:rFonts w:ascii="Calibri" w:eastAsiaTheme="majorEastAsia" w:hAnsi="Calibri" w:cs="Times New Roman"/>
          <w:i/>
          <w:spacing w:val="24"/>
          <w:lang w:val="en-GB"/>
        </w:rPr>
        <w:t>豁除及</w:t>
      </w:r>
      <w:r w:rsidR="00D747E4" w:rsidRPr="00711BBC">
        <w:rPr>
          <w:rFonts w:ascii="Calibri" w:eastAsiaTheme="majorEastAsia" w:hAnsi="Calibri" w:cs="Times New Roman"/>
          <w:i/>
          <w:spacing w:val="24"/>
          <w:lang w:val="en-GB"/>
        </w:rPr>
        <w:t>／</w:t>
      </w:r>
      <w:r w:rsidR="00F4683A" w:rsidRPr="00711BBC">
        <w:rPr>
          <w:rFonts w:ascii="Calibri" w:eastAsiaTheme="majorEastAsia" w:hAnsi="Calibri" w:cs="Times New Roman"/>
          <w:i/>
          <w:spacing w:val="24"/>
          <w:lang w:val="en-GB"/>
        </w:rPr>
        <w:t>或豁免</w:t>
      </w:r>
      <w:r w:rsidR="00084B82" w:rsidRPr="00711BBC">
        <w:rPr>
          <w:rFonts w:ascii="Calibri" w:eastAsiaTheme="majorEastAsia" w:hAnsi="Calibri" w:cs="Times New Roman"/>
          <w:i/>
          <w:spacing w:val="24"/>
          <w:lang w:val="en-GB"/>
        </w:rPr>
        <w:t>〕</w:t>
      </w:r>
      <w:r w:rsidR="00393654" w:rsidRPr="00711BBC">
        <w:rPr>
          <w:rFonts w:ascii="Calibri" w:eastAsiaTheme="majorEastAsia" w:hAnsi="Calibri" w:cs="Times New Roman"/>
          <w:i/>
          <w:spacing w:val="24"/>
          <w:lang w:val="en-GB"/>
        </w:rPr>
        <w:t>而</w:t>
      </w:r>
      <w:r w:rsidR="00EC0C60" w:rsidRPr="00711BBC">
        <w:rPr>
          <w:rFonts w:ascii="Calibri" w:eastAsiaTheme="majorEastAsia" w:hAnsi="Calibri" w:cs="Times New Roman"/>
          <w:i/>
          <w:spacing w:val="24"/>
          <w:lang w:val="en-GB"/>
        </w:rPr>
        <w:t>不受</w:t>
      </w:r>
      <w:r w:rsidR="00F4683A" w:rsidRPr="00711BBC">
        <w:rPr>
          <w:rFonts w:ascii="Calibri" w:eastAsiaTheme="majorEastAsia" w:hAnsi="Calibri" w:cs="Times New Roman"/>
          <w:i/>
          <w:spacing w:val="24"/>
          <w:lang w:val="en-GB"/>
        </w:rPr>
        <w:t>《條例》</w:t>
      </w:r>
      <w:r w:rsidR="000D650A" w:rsidRPr="00711BBC">
        <w:rPr>
          <w:rFonts w:ascii="Calibri" w:eastAsiaTheme="majorEastAsia" w:hAnsi="Calibri" w:cs="Times New Roman"/>
          <w:i/>
          <w:spacing w:val="24"/>
          <w:lang w:val="en-GB"/>
        </w:rPr>
        <w:t>的</w:t>
      </w:r>
      <w:r w:rsidR="00084B82" w:rsidRPr="00711BBC">
        <w:rPr>
          <w:rFonts w:ascii="Calibri" w:eastAsiaTheme="majorEastAsia" w:hAnsi="Calibri" w:cs="Times New Roman"/>
          <w:i/>
          <w:spacing w:val="24"/>
          <w:lang w:val="en-GB"/>
        </w:rPr>
        <w:t>〔</w:t>
      </w:r>
      <w:r w:rsidR="00F4683A" w:rsidRPr="00711BBC">
        <w:rPr>
          <w:rFonts w:ascii="Calibri" w:eastAsiaTheme="majorEastAsia" w:hAnsi="Calibri" w:cs="Times New Roman"/>
          <w:i/>
          <w:spacing w:val="24"/>
          <w:lang w:val="en-GB"/>
        </w:rPr>
        <w:t>第一行爲守則及</w:t>
      </w:r>
      <w:r w:rsidR="00D747E4" w:rsidRPr="00711BBC">
        <w:rPr>
          <w:rFonts w:ascii="Calibri" w:eastAsiaTheme="majorEastAsia" w:hAnsi="Calibri" w:cs="Times New Roman"/>
          <w:i/>
          <w:spacing w:val="24"/>
          <w:lang w:val="en-GB"/>
        </w:rPr>
        <w:t>／</w:t>
      </w:r>
      <w:r w:rsidR="00F4683A" w:rsidRPr="00711BBC">
        <w:rPr>
          <w:rFonts w:ascii="Calibri" w:eastAsiaTheme="majorEastAsia" w:hAnsi="Calibri" w:cs="Times New Roman"/>
          <w:i/>
          <w:spacing w:val="24"/>
          <w:lang w:val="en-GB"/>
        </w:rPr>
        <w:t>或第二行爲守則</w:t>
      </w:r>
      <w:r w:rsidR="00084B82" w:rsidRPr="00711BBC">
        <w:rPr>
          <w:rFonts w:ascii="Calibri" w:eastAsiaTheme="majorEastAsia" w:hAnsi="Calibri" w:cs="Times New Roman"/>
          <w:i/>
          <w:spacing w:val="24"/>
          <w:lang w:val="en-GB"/>
        </w:rPr>
        <w:t>〕</w:t>
      </w:r>
      <w:r w:rsidR="00393654" w:rsidRPr="00711BBC">
        <w:rPr>
          <w:rFonts w:ascii="Calibri" w:eastAsiaTheme="majorEastAsia" w:hAnsi="Calibri" w:cs="Times New Roman"/>
          <w:i/>
          <w:spacing w:val="24"/>
          <w:lang w:val="en-GB"/>
        </w:rPr>
        <w:t>所</w:t>
      </w:r>
      <w:r w:rsidR="00F4683A" w:rsidRPr="00711BBC">
        <w:rPr>
          <w:rFonts w:ascii="Calibri" w:eastAsiaTheme="majorEastAsia" w:hAnsi="Calibri" w:cs="Times New Roman"/>
          <w:i/>
          <w:spacing w:val="24"/>
          <w:lang w:val="en-GB"/>
        </w:rPr>
        <w:t>規限。</w:t>
      </w:r>
      <w:r>
        <w:rPr>
          <w:rFonts w:ascii="Calibri" w:eastAsiaTheme="majorEastAsia" w:hAnsi="Calibri" w:cs="Times New Roman" w:hint="eastAsia"/>
          <w:spacing w:val="24"/>
          <w:lang w:val="en-GB"/>
        </w:rPr>
        <w:t>”</w:t>
      </w:r>
    </w:p>
    <w:p w:rsidR="00F4683A" w:rsidRPr="00711BBC" w:rsidRDefault="00E05F6F" w:rsidP="00F71A82">
      <w:pPr>
        <w:pStyle w:val="List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lastRenderedPageBreak/>
        <w:t>在不</w:t>
      </w:r>
      <w:r w:rsidR="00B95BA1" w:rsidRPr="00711BBC">
        <w:rPr>
          <w:rFonts w:eastAsiaTheme="majorEastAsia" w:cs="Times New Roman"/>
        </w:rPr>
        <w:t>披</w:t>
      </w:r>
      <w:r w:rsidRPr="00711BBC">
        <w:rPr>
          <w:rFonts w:eastAsiaTheme="majorEastAsia" w:cs="Times New Roman"/>
        </w:rPr>
        <w:t>露任何機密資料的情況下，</w:t>
      </w:r>
      <w:r w:rsidR="000E5DFF" w:rsidRPr="00711BBC">
        <w:rPr>
          <w:rFonts w:eastAsiaTheme="majorEastAsia" w:cs="Times New Roman"/>
        </w:rPr>
        <w:t>以</w:t>
      </w:r>
      <w:r w:rsidR="00F4683A" w:rsidRPr="00711BBC">
        <w:rPr>
          <w:rFonts w:eastAsiaTheme="majorEastAsia" w:cs="Times New Roman"/>
        </w:rPr>
        <w:t>不多於</w:t>
      </w:r>
      <w:r w:rsidR="00F4683A" w:rsidRPr="00711BBC">
        <w:rPr>
          <w:rFonts w:eastAsiaTheme="majorEastAsia" w:cs="Times New Roman"/>
        </w:rPr>
        <w:t>1,000</w:t>
      </w:r>
      <w:r w:rsidRPr="00711BBC">
        <w:rPr>
          <w:rFonts w:eastAsiaTheme="majorEastAsia" w:cs="Times New Roman"/>
        </w:rPr>
        <w:t>中文</w:t>
      </w:r>
      <w:r w:rsidR="00F4683A" w:rsidRPr="00711BBC">
        <w:rPr>
          <w:rFonts w:eastAsiaTheme="majorEastAsia" w:cs="Times New Roman"/>
        </w:rPr>
        <w:t>字或</w:t>
      </w:r>
      <w:r w:rsidR="00F4683A" w:rsidRPr="00711BBC">
        <w:rPr>
          <w:rFonts w:eastAsiaTheme="majorEastAsia" w:cs="Times New Roman"/>
        </w:rPr>
        <w:t>500</w:t>
      </w:r>
      <w:r w:rsidRPr="00711BBC">
        <w:rPr>
          <w:rFonts w:eastAsiaTheme="majorEastAsia" w:cs="Times New Roman"/>
        </w:rPr>
        <w:t>英文</w:t>
      </w:r>
      <w:r w:rsidR="00F4683A" w:rsidRPr="00711BBC">
        <w:rPr>
          <w:rFonts w:eastAsiaTheme="majorEastAsia" w:cs="Times New Roman"/>
        </w:rPr>
        <w:t>字，概述有</w:t>
      </w:r>
      <w:r w:rsidR="004269C6" w:rsidRPr="00711BBC">
        <w:rPr>
          <w:rFonts w:eastAsiaTheme="majorEastAsia" w:cs="Times New Roman"/>
        </w:rPr>
        <w:t>關</w:t>
      </w:r>
      <w:r w:rsidR="00F4683A" w:rsidRPr="00711BBC">
        <w:rPr>
          <w:rFonts w:eastAsiaTheme="majorEastAsia" w:cs="Times New Roman"/>
        </w:rPr>
        <w:t>協議及</w:t>
      </w:r>
      <w:r w:rsidR="00D747E4" w:rsidRPr="00711BBC">
        <w:rPr>
          <w:rFonts w:eastAsiaTheme="majorEastAsia" w:cs="Times New Roman"/>
        </w:rPr>
        <w:t>／</w:t>
      </w:r>
      <w:r w:rsidR="00F4683A" w:rsidRPr="00711BBC">
        <w:rPr>
          <w:rFonts w:eastAsiaTheme="majorEastAsia" w:cs="Times New Roman"/>
        </w:rPr>
        <w:t>或行爲的性質及目的，以及</w:t>
      </w:r>
      <w:r w:rsidR="00F8033C" w:rsidRPr="00711BBC">
        <w:rPr>
          <w:rFonts w:eastAsiaTheme="majorEastAsia" w:cs="Times New Roman"/>
        </w:rPr>
        <w:t>支持</w:t>
      </w:r>
      <w:r w:rsidR="00F0341F" w:rsidRPr="00711BBC">
        <w:rPr>
          <w:rFonts w:eastAsiaTheme="majorEastAsia" w:cs="Times New Roman"/>
        </w:rPr>
        <w:t>是次</w:t>
      </w:r>
      <w:r w:rsidR="00F4683A" w:rsidRPr="00711BBC">
        <w:rPr>
          <w:rFonts w:eastAsiaTheme="majorEastAsia" w:cs="Times New Roman"/>
        </w:rPr>
        <w:t>申請的理由。</w:t>
      </w:r>
      <w:r w:rsidR="00F4683A" w:rsidRPr="00711BBC">
        <w:rPr>
          <w:rFonts w:eastAsiaTheme="majorEastAsia" w:cs="Times New Roman"/>
          <w:vertAlign w:val="superscript"/>
        </w:rPr>
        <w:footnoteReference w:id="3"/>
      </w:r>
    </w:p>
    <w:p w:rsidR="00F4683A" w:rsidRPr="00711BBC" w:rsidRDefault="00F4683A" w:rsidP="00F71A82">
      <w:pPr>
        <w:pStyle w:val="List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t>確認申請人同意</w:t>
      </w:r>
      <w:r w:rsidR="00141C8E" w:rsidRPr="00711BBC">
        <w:rPr>
          <w:rFonts w:eastAsiaTheme="majorEastAsia" w:cs="Times New Roman"/>
        </w:rPr>
        <w:t>並</w:t>
      </w:r>
      <w:r w:rsidRPr="00711BBC">
        <w:rPr>
          <w:rFonts w:eastAsiaTheme="majorEastAsia" w:cs="Times New Roman"/>
        </w:rPr>
        <w:t>授權競委會</w:t>
      </w:r>
      <w:r w:rsidR="00DE6E0C" w:rsidRPr="00711BBC">
        <w:rPr>
          <w:rFonts w:eastAsiaTheme="majorEastAsia" w:cs="Times New Roman"/>
        </w:rPr>
        <w:t>使用</w:t>
      </w:r>
      <w:r w:rsidR="00F0341F" w:rsidRPr="00711BBC">
        <w:rPr>
          <w:rFonts w:eastAsiaTheme="majorEastAsia" w:cs="Times New Roman"/>
        </w:rPr>
        <w:t>是次</w:t>
      </w:r>
      <w:r w:rsidRPr="00711BBC">
        <w:rPr>
          <w:rFonts w:eastAsiaTheme="majorEastAsia" w:cs="Times New Roman"/>
        </w:rPr>
        <w:t>申請所提供的資料，</w:t>
      </w:r>
      <w:r w:rsidR="00DE6E0C" w:rsidRPr="00711BBC">
        <w:rPr>
          <w:rFonts w:eastAsiaTheme="majorEastAsia" w:cs="Times New Roman"/>
        </w:rPr>
        <w:t>以</w:t>
      </w:r>
      <w:r w:rsidRPr="00711BBC">
        <w:rPr>
          <w:rFonts w:eastAsiaTheme="majorEastAsia" w:cs="Times New Roman"/>
        </w:rPr>
        <w:t>處理</w:t>
      </w:r>
      <w:r w:rsidR="00141C8E" w:rsidRPr="00711BBC">
        <w:rPr>
          <w:rFonts w:eastAsiaTheme="majorEastAsia" w:cs="Times New Roman"/>
        </w:rPr>
        <w:t>是次</w:t>
      </w:r>
      <w:r w:rsidRPr="00711BBC">
        <w:rPr>
          <w:rFonts w:eastAsiaTheme="majorEastAsia" w:cs="Times New Roman"/>
        </w:rPr>
        <w:t>申請</w:t>
      </w:r>
      <w:r w:rsidR="00141C8E" w:rsidRPr="00711BBC">
        <w:rPr>
          <w:rFonts w:eastAsiaTheme="majorEastAsia" w:cs="Times New Roman"/>
        </w:rPr>
        <w:t>並</w:t>
      </w:r>
      <w:r w:rsidRPr="00711BBC">
        <w:rPr>
          <w:rFonts w:eastAsiaTheme="majorEastAsia" w:cs="Times New Roman"/>
        </w:rPr>
        <w:t>作出《條例》第</w:t>
      </w:r>
      <w:r w:rsidRPr="00711BBC">
        <w:rPr>
          <w:rFonts w:eastAsiaTheme="majorEastAsia" w:cs="Times New Roman"/>
        </w:rPr>
        <w:t>11(1)</w:t>
      </w:r>
      <w:r w:rsidR="00141C8E" w:rsidRPr="00711BBC">
        <w:rPr>
          <w:rFonts w:eastAsiaTheme="majorEastAsia" w:cs="Times New Roman"/>
        </w:rPr>
        <w:t> </w:t>
      </w:r>
      <w:r w:rsidRPr="00711BBC">
        <w:rPr>
          <w:rFonts w:eastAsiaTheme="majorEastAsia" w:cs="Times New Roman"/>
        </w:rPr>
        <w:t>及</w:t>
      </w:r>
      <w:r w:rsidR="00D747E4" w:rsidRPr="00711BBC">
        <w:rPr>
          <w:rFonts w:eastAsiaTheme="majorEastAsia" w:cs="Times New Roman"/>
        </w:rPr>
        <w:t>／</w:t>
      </w:r>
      <w:r w:rsidRPr="00711BBC">
        <w:rPr>
          <w:rFonts w:eastAsiaTheme="majorEastAsia" w:cs="Times New Roman"/>
        </w:rPr>
        <w:t>或</w:t>
      </w:r>
      <w:r w:rsidRPr="00711BBC">
        <w:rPr>
          <w:rFonts w:eastAsiaTheme="majorEastAsia" w:cs="Times New Roman"/>
        </w:rPr>
        <w:t>26(1)</w:t>
      </w:r>
      <w:r w:rsidR="00141C8E" w:rsidRPr="00711BBC">
        <w:rPr>
          <w:rFonts w:eastAsiaTheme="majorEastAsia" w:cs="Times New Roman"/>
        </w:rPr>
        <w:t> </w:t>
      </w:r>
      <w:r w:rsidRPr="00711BBC">
        <w:rPr>
          <w:rFonts w:eastAsiaTheme="majorEastAsia" w:cs="Times New Roman"/>
        </w:rPr>
        <w:t>條的決定，包括</w:t>
      </w:r>
      <w:r w:rsidR="00D34E22" w:rsidRPr="00711BBC">
        <w:rPr>
          <w:rFonts w:eastAsiaTheme="majorEastAsia" w:cs="Times New Roman"/>
        </w:rPr>
        <w:t>發布</w:t>
      </w:r>
      <w:r w:rsidRPr="00711BBC">
        <w:rPr>
          <w:rFonts w:eastAsiaTheme="majorEastAsia" w:cs="Times New Roman"/>
        </w:rPr>
        <w:t>已填妥的</w:t>
      </w:r>
      <w:r w:rsidR="00DE6E0C" w:rsidRPr="00711BBC">
        <w:rPr>
          <w:rFonts w:eastAsiaTheme="majorEastAsia" w:cs="Times New Roman"/>
        </w:rPr>
        <w:t>《</w:t>
      </w:r>
      <w:r w:rsidRPr="00711BBC">
        <w:rPr>
          <w:rFonts w:eastAsiaTheme="majorEastAsia" w:cs="Times New Roman"/>
        </w:rPr>
        <w:t>表格</w:t>
      </w:r>
      <w:r w:rsidRPr="00711BBC">
        <w:rPr>
          <w:rFonts w:eastAsiaTheme="majorEastAsia" w:cs="Times New Roman"/>
        </w:rPr>
        <w:t>AD</w:t>
      </w:r>
      <w:r w:rsidR="00DE6E0C" w:rsidRPr="00711BBC">
        <w:rPr>
          <w:rFonts w:eastAsiaTheme="majorEastAsia" w:cs="Times New Roman"/>
        </w:rPr>
        <w:t>》</w:t>
      </w:r>
      <w:r w:rsidRPr="00711BBC">
        <w:rPr>
          <w:rFonts w:eastAsiaTheme="majorEastAsia" w:cs="Times New Roman"/>
        </w:rPr>
        <w:t>及其夾附的證明文件</w:t>
      </w:r>
      <w:r w:rsidR="00305CD7" w:rsidRPr="00711BBC">
        <w:rPr>
          <w:rFonts w:eastAsiaTheme="majorEastAsia" w:cs="Times New Roman"/>
        </w:rPr>
        <w:t>的</w:t>
      </w:r>
      <w:r w:rsidR="00305CD7" w:rsidRPr="00305CD7">
        <w:rPr>
          <w:rFonts w:eastAsiaTheme="majorEastAsia" w:cs="Times New Roman"/>
          <w:lang w:val="en-US"/>
        </w:rPr>
        <w:t>非機密</w:t>
      </w:r>
      <w:r w:rsidR="00305CD7" w:rsidRPr="00711BBC">
        <w:rPr>
          <w:rFonts w:eastAsiaTheme="majorEastAsia" w:cs="Times New Roman"/>
        </w:rPr>
        <w:t>版本</w:t>
      </w:r>
      <w:r w:rsidRPr="00711BBC">
        <w:rPr>
          <w:rFonts w:eastAsiaTheme="majorEastAsia" w:cs="Times New Roman"/>
        </w:rPr>
        <w:t>。</w:t>
      </w:r>
    </w:p>
    <w:p w:rsidR="00F4683A" w:rsidRPr="00711BBC" w:rsidRDefault="009B1F53" w:rsidP="00F71A82">
      <w:pPr>
        <w:pStyle w:val="List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t>指</w:t>
      </w:r>
      <w:r w:rsidR="00F4683A" w:rsidRPr="00711BBC">
        <w:rPr>
          <w:rFonts w:eastAsiaTheme="majorEastAsia" w:cs="Times New Roman"/>
        </w:rPr>
        <w:t>明</w:t>
      </w:r>
      <w:r w:rsidR="00B70A84" w:rsidRPr="00711BBC">
        <w:rPr>
          <w:rFonts w:eastAsiaTheme="majorEastAsia" w:cs="Times New Roman"/>
        </w:rPr>
        <w:t>是次</w:t>
      </w:r>
      <w:r w:rsidR="00F4683A" w:rsidRPr="00711BBC">
        <w:rPr>
          <w:rFonts w:eastAsiaTheme="majorEastAsia" w:cs="Times New Roman"/>
        </w:rPr>
        <w:t>申請是由申請人本人</w:t>
      </w:r>
      <w:r w:rsidRPr="00711BBC">
        <w:rPr>
          <w:rFonts w:eastAsiaTheme="majorEastAsia" w:cs="Times New Roman"/>
        </w:rPr>
        <w:t>還是</w:t>
      </w:r>
      <w:r w:rsidR="00F4683A" w:rsidRPr="00711BBC">
        <w:rPr>
          <w:rFonts w:eastAsiaTheme="majorEastAsia" w:cs="Times New Roman"/>
        </w:rPr>
        <w:t>其法律代表</w:t>
      </w:r>
      <w:r w:rsidR="00B70A84" w:rsidRPr="00711BBC">
        <w:rPr>
          <w:rFonts w:eastAsiaTheme="majorEastAsia" w:cs="Times New Roman"/>
        </w:rPr>
        <w:t>所</w:t>
      </w:r>
      <w:r w:rsidR="00F4683A" w:rsidRPr="00711BBC">
        <w:rPr>
          <w:rFonts w:eastAsiaTheme="majorEastAsia" w:cs="Times New Roman"/>
        </w:rPr>
        <w:t>提出。</w:t>
      </w:r>
      <w:r w:rsidR="00B70A84" w:rsidRPr="00711BBC">
        <w:rPr>
          <w:rFonts w:eastAsiaTheme="majorEastAsia" w:cs="Times New Roman"/>
        </w:rPr>
        <w:t>列明</w:t>
      </w:r>
      <w:r w:rsidR="00F4683A" w:rsidRPr="00711BBC">
        <w:rPr>
          <w:rFonts w:eastAsiaTheme="majorEastAsia" w:cs="Times New Roman"/>
        </w:rPr>
        <w:t>申請人的適</w:t>
      </w:r>
      <w:r w:rsidR="0060356A" w:rsidRPr="00711BBC">
        <w:rPr>
          <w:rFonts w:eastAsiaTheme="majorEastAsia" w:cs="Times New Roman"/>
        </w:rPr>
        <w:t>當</w:t>
      </w:r>
      <w:r w:rsidR="00F4683A" w:rsidRPr="00711BBC">
        <w:rPr>
          <w:rFonts w:eastAsiaTheme="majorEastAsia" w:cs="Times New Roman"/>
        </w:rPr>
        <w:t>聯絡人及（如適用）申請人法律代表的聯絡資料，包括有關人士的全名、職銜、通訊地址、電郵地址及電話號碼。確認相關人</w:t>
      </w:r>
      <w:r w:rsidR="0060356A" w:rsidRPr="00711BBC">
        <w:rPr>
          <w:rFonts w:eastAsiaTheme="majorEastAsia" w:cs="Times New Roman"/>
        </w:rPr>
        <w:t>士已</w:t>
      </w:r>
      <w:r w:rsidR="00F4683A" w:rsidRPr="00711BBC">
        <w:rPr>
          <w:rFonts w:eastAsiaTheme="majorEastAsia" w:cs="Times New Roman"/>
        </w:rPr>
        <w:t>獲申請人授權代</w:t>
      </w:r>
      <w:r w:rsidR="00E63B18" w:rsidRPr="00711BBC">
        <w:rPr>
          <w:rFonts w:eastAsiaTheme="majorEastAsia" w:cs="Times New Roman"/>
        </w:rPr>
        <w:t>表</w:t>
      </w:r>
      <w:r w:rsidR="00F4683A" w:rsidRPr="00711BBC">
        <w:rPr>
          <w:rFonts w:eastAsiaTheme="majorEastAsia" w:cs="Times New Roman"/>
        </w:rPr>
        <w:t>申請人行事</w:t>
      </w:r>
      <w:r w:rsidR="00E63B18" w:rsidRPr="00711BBC">
        <w:rPr>
          <w:rFonts w:eastAsiaTheme="majorEastAsia" w:cs="Times New Roman"/>
        </w:rPr>
        <w:t>及作為申請人</w:t>
      </w:r>
      <w:r w:rsidR="00E76E2B" w:rsidRPr="00711BBC">
        <w:rPr>
          <w:rFonts w:eastAsiaTheme="majorEastAsia" w:cs="Times New Roman"/>
        </w:rPr>
        <w:t>的代表</w:t>
      </w:r>
      <w:r w:rsidR="00F4683A" w:rsidRPr="00711BBC">
        <w:rPr>
          <w:rFonts w:eastAsiaTheme="majorEastAsia" w:cs="Times New Roman"/>
        </w:rPr>
        <w:t>，處理一切有關</w:t>
      </w:r>
      <w:r w:rsidR="000256F7" w:rsidRPr="00711BBC">
        <w:rPr>
          <w:rFonts w:eastAsiaTheme="majorEastAsia" w:cs="Times New Roman"/>
        </w:rPr>
        <w:t>是次</w:t>
      </w:r>
      <w:r w:rsidR="00F4683A" w:rsidRPr="00711BBC">
        <w:rPr>
          <w:rFonts w:eastAsiaTheme="majorEastAsia" w:cs="Times New Roman"/>
        </w:rPr>
        <w:t>申請的事宜，包括接收競委會送達的文件。</w:t>
      </w:r>
      <w:r w:rsidR="00F4683A" w:rsidRPr="00711BBC">
        <w:rPr>
          <w:rFonts w:eastAsiaTheme="majorEastAsia" w:cs="Times New Roman"/>
          <w:vertAlign w:val="superscript"/>
        </w:rPr>
        <w:footnoteReference w:id="4"/>
      </w:r>
    </w:p>
    <w:p w:rsidR="00F55153" w:rsidRPr="00711BBC" w:rsidRDefault="00F4683A" w:rsidP="00F55153">
      <w:pPr>
        <w:pStyle w:val="Heading1"/>
        <w:rPr>
          <w:rFonts w:ascii="Calibri" w:eastAsiaTheme="majorEastAsia" w:hAnsi="Calibri" w:cs="Times New Roman"/>
        </w:rPr>
      </w:pPr>
      <w:bookmarkStart w:id="4" w:name="_Ref426015868"/>
      <w:bookmarkEnd w:id="1"/>
      <w:r w:rsidRPr="00711BBC">
        <w:rPr>
          <w:rFonts w:ascii="Calibri" w:eastAsiaTheme="majorEastAsia" w:hAnsi="Calibri" w:cs="Times New Roman"/>
        </w:rPr>
        <w:t>第二部</w:t>
      </w:r>
      <w:r w:rsidRPr="00711BBC">
        <w:rPr>
          <w:rFonts w:ascii="Calibri" w:eastAsiaTheme="majorEastAsia" w:hAnsi="Calibri" w:cs="Times New Roman"/>
        </w:rPr>
        <w:tab/>
      </w:r>
      <w:bookmarkEnd w:id="2"/>
      <w:bookmarkEnd w:id="4"/>
      <w:r w:rsidR="00F55153" w:rsidRPr="00711BBC">
        <w:rPr>
          <w:rFonts w:ascii="Calibri" w:eastAsiaTheme="majorEastAsia" w:hAnsi="Calibri" w:cs="Times New Roman"/>
        </w:rPr>
        <w:tab/>
      </w:r>
      <w:r w:rsidRPr="00711BBC">
        <w:rPr>
          <w:rFonts w:ascii="Calibri" w:eastAsiaTheme="majorEastAsia" w:hAnsi="Calibri" w:cs="Times New Roman"/>
        </w:rPr>
        <w:t>相關各方</w:t>
      </w:r>
    </w:p>
    <w:p w:rsidR="00416E86" w:rsidRPr="00711BBC" w:rsidRDefault="00F4683A" w:rsidP="00D747E4">
      <w:pPr>
        <w:pStyle w:val="Heading2"/>
        <w:overflowPunct w:val="0"/>
        <w:spacing w:after="360" w:line="240" w:lineRule="auto"/>
        <w:jc w:val="both"/>
        <w:rPr>
          <w:rFonts w:eastAsiaTheme="majorEastAsia" w:cs="Times New Roman"/>
          <w:spacing w:val="24"/>
        </w:rPr>
      </w:pPr>
      <w:r w:rsidRPr="00711BBC">
        <w:rPr>
          <w:rFonts w:eastAsiaTheme="majorEastAsia" w:cs="Times New Roman"/>
          <w:spacing w:val="24"/>
        </w:rPr>
        <w:t>申請人</w:t>
      </w:r>
    </w:p>
    <w:p w:rsidR="0012338E" w:rsidRPr="00711BBC" w:rsidRDefault="00F4683A" w:rsidP="00F71A82">
      <w:pPr>
        <w:pStyle w:val="ListParagraph"/>
        <w:rPr>
          <w:rFonts w:eastAsiaTheme="majorEastAsia" w:cs="Times New Roman"/>
        </w:rPr>
      </w:pPr>
      <w:bookmarkStart w:id="5" w:name="_Ref425956113"/>
      <w:r w:rsidRPr="00711BBC">
        <w:rPr>
          <w:rFonts w:eastAsiaTheme="majorEastAsia" w:cs="Times New Roman"/>
        </w:rPr>
        <w:t>描述申請人的業務活動（如性質、規模、地域範圍</w:t>
      </w:r>
      <w:r w:rsidR="006C18A8" w:rsidRPr="00711BBC">
        <w:rPr>
          <w:rFonts w:eastAsiaTheme="majorEastAsia" w:cs="Times New Roman"/>
        </w:rPr>
        <w:t>等</w:t>
      </w:r>
      <w:r w:rsidRPr="00711BBC">
        <w:rPr>
          <w:rFonts w:eastAsiaTheme="majorEastAsia" w:cs="Times New Roman"/>
        </w:rPr>
        <w:t>）</w:t>
      </w:r>
      <w:r w:rsidR="006C18A8" w:rsidRPr="00711BBC">
        <w:rPr>
          <w:rFonts w:eastAsiaTheme="majorEastAsia" w:cs="Times New Roman"/>
        </w:rPr>
        <w:t>並</w:t>
      </w:r>
      <w:r w:rsidR="00370A85" w:rsidRPr="00711BBC">
        <w:rPr>
          <w:rFonts w:eastAsiaTheme="majorEastAsia" w:cs="Times New Roman"/>
        </w:rPr>
        <w:t>特別指出</w:t>
      </w:r>
      <w:r w:rsidRPr="00711BBC">
        <w:rPr>
          <w:rFonts w:eastAsiaTheme="majorEastAsia" w:cs="Times New Roman"/>
        </w:rPr>
        <w:t>與</w:t>
      </w:r>
      <w:r w:rsidR="00CF2A34" w:rsidRPr="00711BBC">
        <w:rPr>
          <w:rFonts w:eastAsiaTheme="majorEastAsia" w:cs="Times New Roman"/>
        </w:rPr>
        <w:t>是次</w:t>
      </w:r>
      <w:r w:rsidRPr="00711BBC">
        <w:rPr>
          <w:rFonts w:eastAsiaTheme="majorEastAsia" w:cs="Times New Roman"/>
        </w:rPr>
        <w:t>申請有關的業務活動。</w:t>
      </w:r>
      <w:bookmarkEnd w:id="5"/>
      <w:r w:rsidR="00F6052F" w:rsidRPr="00711BBC">
        <w:rPr>
          <w:rFonts w:eastAsiaTheme="majorEastAsia" w:cs="Times New Roman"/>
        </w:rPr>
        <w:t xml:space="preserve"> </w:t>
      </w:r>
    </w:p>
    <w:p w:rsidR="0012338E" w:rsidRPr="00711BBC" w:rsidRDefault="00F4683A" w:rsidP="00F71A82">
      <w:pPr>
        <w:pStyle w:val="List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t>列出申請人的企業（股權）架構。如申請人受</w:t>
      </w:r>
      <w:r w:rsidR="003E25F7" w:rsidRPr="00711BBC">
        <w:rPr>
          <w:rFonts w:eastAsiaTheme="majorEastAsia" w:cs="Times New Roman"/>
        </w:rPr>
        <w:t>其</w:t>
      </w:r>
      <w:r w:rsidRPr="00711BBC">
        <w:rPr>
          <w:rFonts w:eastAsiaTheme="majorEastAsia" w:cs="Times New Roman"/>
        </w:rPr>
        <w:t>他人控制</w:t>
      </w:r>
      <w:r w:rsidRPr="00711BBC">
        <w:rPr>
          <w:rFonts w:eastAsiaTheme="majorEastAsia" w:cs="Times New Roman"/>
          <w:vertAlign w:val="superscript"/>
        </w:rPr>
        <w:footnoteReference w:id="5"/>
      </w:r>
      <w:r w:rsidRPr="00711BBC">
        <w:rPr>
          <w:rFonts w:eastAsiaTheme="majorEastAsia" w:cs="Times New Roman"/>
        </w:rPr>
        <w:t>、</w:t>
      </w:r>
      <w:r w:rsidRPr="00711BBC">
        <w:rPr>
          <w:rFonts w:eastAsiaTheme="majorEastAsia" w:cs="Times New Roman"/>
        </w:rPr>
        <w:lastRenderedPageBreak/>
        <w:t>控制</w:t>
      </w:r>
      <w:r w:rsidR="003E25F7" w:rsidRPr="00711BBC">
        <w:rPr>
          <w:rFonts w:eastAsiaTheme="majorEastAsia" w:cs="Times New Roman"/>
        </w:rPr>
        <w:t>其</w:t>
      </w:r>
      <w:r w:rsidRPr="00711BBC">
        <w:rPr>
          <w:rFonts w:eastAsiaTheme="majorEastAsia" w:cs="Times New Roman"/>
        </w:rPr>
        <w:t>他人或與</w:t>
      </w:r>
      <w:r w:rsidR="003E25F7" w:rsidRPr="00711BBC">
        <w:rPr>
          <w:rFonts w:eastAsiaTheme="majorEastAsia" w:cs="Times New Roman"/>
        </w:rPr>
        <w:t>其</w:t>
      </w:r>
      <w:r w:rsidRPr="00711BBC">
        <w:rPr>
          <w:rFonts w:eastAsiaTheme="majorEastAsia" w:cs="Times New Roman"/>
        </w:rPr>
        <w:t>他人有</w:t>
      </w:r>
      <w:r w:rsidR="003E25F7" w:rsidRPr="00711BBC">
        <w:rPr>
          <w:rFonts w:eastAsiaTheme="majorEastAsia" w:cs="Times New Roman"/>
        </w:rPr>
        <w:t>其他形式的關聯，申請人應</w:t>
      </w:r>
      <w:r w:rsidR="00D06BBD" w:rsidRPr="00711BBC">
        <w:rPr>
          <w:rFonts w:eastAsiaTheme="majorEastAsia" w:cs="Times New Roman"/>
        </w:rPr>
        <w:t>列明</w:t>
      </w:r>
      <w:r w:rsidR="003E25F7" w:rsidRPr="00711BBC">
        <w:rPr>
          <w:rFonts w:eastAsiaTheme="majorEastAsia" w:cs="Times New Roman"/>
        </w:rPr>
        <w:t>各名有關人士。提供有關集團關係的資料時，應另附</w:t>
      </w:r>
      <w:r w:rsidR="003006DD" w:rsidRPr="00711BBC">
        <w:rPr>
          <w:rFonts w:eastAsiaTheme="majorEastAsia" w:cs="Times New Roman"/>
        </w:rPr>
        <w:t>集團</w:t>
      </w:r>
      <w:r w:rsidR="003E25F7" w:rsidRPr="00711BBC">
        <w:rPr>
          <w:rFonts w:eastAsiaTheme="majorEastAsia" w:cs="Times New Roman"/>
        </w:rPr>
        <w:t>架構圖。</w:t>
      </w:r>
    </w:p>
    <w:p w:rsidR="00245F77" w:rsidRPr="00711BBC" w:rsidRDefault="003E25F7" w:rsidP="00F71A82">
      <w:pPr>
        <w:pStyle w:val="ListParagraph"/>
        <w:rPr>
          <w:rFonts w:eastAsiaTheme="majorEastAsia" w:cs="Times New Roman"/>
        </w:rPr>
      </w:pPr>
      <w:bookmarkStart w:id="6" w:name="_Ref434501230"/>
      <w:bookmarkStart w:id="7" w:name="_Ref425956118"/>
      <w:r w:rsidRPr="00711BBC">
        <w:rPr>
          <w:rFonts w:eastAsiaTheme="majorEastAsia" w:cs="Times New Roman"/>
        </w:rPr>
        <w:t>提供申請人對上一個財政年度</w:t>
      </w:r>
      <w:r w:rsidR="002D5027" w:rsidRPr="00711BBC">
        <w:rPr>
          <w:rFonts w:eastAsiaTheme="majorEastAsia" w:cs="Times New Roman"/>
        </w:rPr>
        <w:t>的</w:t>
      </w:r>
      <w:r w:rsidRPr="00711BBC">
        <w:rPr>
          <w:rFonts w:eastAsiaTheme="majorEastAsia" w:cs="Times New Roman"/>
        </w:rPr>
        <w:t>全球</w:t>
      </w:r>
      <w:r w:rsidR="002D5027" w:rsidRPr="00711BBC">
        <w:rPr>
          <w:rFonts w:eastAsiaTheme="majorEastAsia" w:cs="Times New Roman"/>
        </w:rPr>
        <w:t>營業額</w:t>
      </w:r>
      <w:r w:rsidRPr="00711BBC">
        <w:rPr>
          <w:rFonts w:eastAsiaTheme="majorEastAsia" w:cs="Times New Roman"/>
        </w:rPr>
        <w:t>及香港</w:t>
      </w:r>
      <w:r w:rsidR="00245F77" w:rsidRPr="00711BBC">
        <w:rPr>
          <w:rFonts w:eastAsiaTheme="majorEastAsia" w:cs="Times New Roman"/>
        </w:rPr>
        <w:t>營業額，</w:t>
      </w:r>
      <w:r w:rsidR="002D5027" w:rsidRPr="00711BBC">
        <w:rPr>
          <w:rFonts w:eastAsiaTheme="majorEastAsia" w:cs="Times New Roman"/>
        </w:rPr>
        <w:t>並</w:t>
      </w:r>
      <w:r w:rsidR="00ED7C67" w:rsidRPr="00711BBC">
        <w:rPr>
          <w:rFonts w:eastAsiaTheme="majorEastAsia" w:cs="Times New Roman"/>
        </w:rPr>
        <w:t>作出</w:t>
      </w:r>
      <w:r w:rsidR="00A26CEF" w:rsidRPr="00711BBC">
        <w:rPr>
          <w:rFonts w:eastAsiaTheme="majorEastAsia" w:cs="Times New Roman"/>
        </w:rPr>
        <w:t>適</w:t>
      </w:r>
      <w:r w:rsidR="00ED7C67" w:rsidRPr="00711BBC">
        <w:rPr>
          <w:rFonts w:eastAsiaTheme="majorEastAsia" w:cs="Times New Roman"/>
        </w:rPr>
        <w:t>當的</w:t>
      </w:r>
      <w:r w:rsidR="00245F77" w:rsidRPr="00711BBC">
        <w:rPr>
          <w:rFonts w:eastAsiaTheme="majorEastAsia" w:cs="Times New Roman"/>
        </w:rPr>
        <w:t>綜合計算。</w:t>
      </w:r>
      <w:r w:rsidRPr="00711BBC">
        <w:rPr>
          <w:rFonts w:eastAsiaTheme="majorEastAsia" w:cs="Times New Roman"/>
          <w:vertAlign w:val="superscript"/>
        </w:rPr>
        <w:footnoteReference w:id="6"/>
      </w:r>
      <w:r w:rsidR="00992543" w:rsidRPr="00711BBC">
        <w:rPr>
          <w:rFonts w:eastAsiaTheme="majorEastAsia" w:cs="Times New Roman"/>
        </w:rPr>
        <w:t> </w:t>
      </w:r>
      <w:r w:rsidR="00773E9B" w:rsidRPr="00711BBC">
        <w:rPr>
          <w:rFonts w:eastAsiaTheme="majorEastAsia" w:cs="Times New Roman"/>
        </w:rPr>
        <w:t>《</w:t>
      </w:r>
      <w:r w:rsidR="00245F77" w:rsidRPr="00711BBC">
        <w:rPr>
          <w:rFonts w:eastAsiaTheme="majorEastAsia" w:cs="Times New Roman"/>
        </w:rPr>
        <w:t>表格</w:t>
      </w:r>
      <w:r w:rsidR="00245F77" w:rsidRPr="00711BBC">
        <w:rPr>
          <w:rFonts w:eastAsiaTheme="majorEastAsia" w:cs="Times New Roman"/>
        </w:rPr>
        <w:t>AD</w:t>
      </w:r>
      <w:r w:rsidR="00773E9B" w:rsidRPr="00711BBC">
        <w:rPr>
          <w:rFonts w:eastAsiaTheme="majorEastAsia" w:cs="Times New Roman"/>
        </w:rPr>
        <w:t>》</w:t>
      </w:r>
      <w:r w:rsidR="00245F77" w:rsidRPr="00711BBC">
        <w:rPr>
          <w:rFonts w:eastAsiaTheme="majorEastAsia" w:cs="Times New Roman"/>
        </w:rPr>
        <w:t>應夾附經審核年度報告、帳目及</w:t>
      </w:r>
      <w:r w:rsidR="00D747E4" w:rsidRPr="00711BBC">
        <w:rPr>
          <w:rFonts w:eastAsiaTheme="majorEastAsia" w:cs="Times New Roman"/>
        </w:rPr>
        <w:t>／</w:t>
      </w:r>
      <w:r w:rsidR="00245F77" w:rsidRPr="00711BBC">
        <w:rPr>
          <w:rFonts w:eastAsiaTheme="majorEastAsia" w:cs="Times New Roman"/>
        </w:rPr>
        <w:t>或相對應文件的副本，作爲證明文件。</w:t>
      </w:r>
      <w:bookmarkEnd w:id="6"/>
    </w:p>
    <w:bookmarkEnd w:id="7"/>
    <w:p w:rsidR="00245F77" w:rsidRPr="00711BBC" w:rsidRDefault="00245F77" w:rsidP="00D747E4">
      <w:pPr>
        <w:pStyle w:val="Heading2"/>
        <w:overflowPunct w:val="0"/>
        <w:spacing w:after="360" w:line="240" w:lineRule="auto"/>
        <w:jc w:val="both"/>
        <w:rPr>
          <w:rFonts w:eastAsiaTheme="majorEastAsia" w:cs="Times New Roman"/>
          <w:spacing w:val="24"/>
        </w:rPr>
      </w:pPr>
      <w:r w:rsidRPr="00711BBC">
        <w:rPr>
          <w:rFonts w:eastAsiaTheme="majorEastAsia" w:cs="Times New Roman"/>
          <w:spacing w:val="24"/>
        </w:rPr>
        <w:t>其他相關各方</w:t>
      </w:r>
    </w:p>
    <w:p w:rsidR="0012338E" w:rsidRPr="00711BBC" w:rsidRDefault="002A1155" w:rsidP="00F71A82">
      <w:pPr>
        <w:pStyle w:val="List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t>提供</w:t>
      </w:r>
      <w:r w:rsidR="00F166C1" w:rsidRPr="00711BBC">
        <w:rPr>
          <w:rFonts w:eastAsiaTheme="majorEastAsia" w:cs="Times New Roman"/>
        </w:rPr>
        <w:t>所有其他相關各方（包括有關協議的任何其他訂約方、有關</w:t>
      </w:r>
      <w:r w:rsidR="006A7B7A" w:rsidRPr="00711BBC">
        <w:rPr>
          <w:rFonts w:eastAsiaTheme="majorEastAsia" w:cs="Times New Roman"/>
        </w:rPr>
        <w:t>行為</w:t>
      </w:r>
      <w:r w:rsidR="00F166C1" w:rsidRPr="00711BBC">
        <w:rPr>
          <w:rFonts w:eastAsiaTheme="majorEastAsia" w:cs="Times New Roman"/>
        </w:rPr>
        <w:t>所牽涉的任何其他方，或任何申請人認為相關的各方）</w:t>
      </w:r>
      <w:r w:rsidRPr="00711BBC">
        <w:rPr>
          <w:rFonts w:eastAsiaTheme="majorEastAsia" w:cs="Times New Roman"/>
        </w:rPr>
        <w:t>的</w:t>
      </w:r>
      <w:r w:rsidR="00245F77" w:rsidRPr="00711BBC">
        <w:rPr>
          <w:rFonts w:eastAsiaTheme="majorEastAsia" w:cs="Times New Roman"/>
        </w:rPr>
        <w:t>全名、地址及</w:t>
      </w:r>
      <w:r w:rsidR="00D337BB" w:rsidRPr="00711BBC">
        <w:rPr>
          <w:rFonts w:eastAsiaTheme="majorEastAsia" w:cs="Times New Roman"/>
        </w:rPr>
        <w:t>相應</w:t>
      </w:r>
      <w:r w:rsidR="00245F77" w:rsidRPr="00711BBC">
        <w:rPr>
          <w:rFonts w:eastAsiaTheme="majorEastAsia" w:cs="Times New Roman"/>
        </w:rPr>
        <w:t>詳情</w:t>
      </w:r>
      <w:r w:rsidRPr="00711BBC">
        <w:rPr>
          <w:rFonts w:eastAsiaTheme="majorEastAsia" w:cs="Times New Roman"/>
        </w:rPr>
        <w:t>，</w:t>
      </w:r>
      <w:r w:rsidR="00D337BB" w:rsidRPr="00711BBC">
        <w:rPr>
          <w:rFonts w:eastAsiaTheme="majorEastAsia" w:cs="Times New Roman"/>
        </w:rPr>
        <w:t>並參照上文第</w:t>
      </w:r>
      <w:r w:rsidR="00D337BB" w:rsidRPr="00711BBC">
        <w:rPr>
          <w:rFonts w:eastAsiaTheme="majorEastAsia" w:cs="Times New Roman"/>
        </w:rPr>
        <w:fldChar w:fldCharType="begin"/>
      </w:r>
      <w:r w:rsidR="00D337BB" w:rsidRPr="00711BBC">
        <w:rPr>
          <w:rFonts w:eastAsiaTheme="majorEastAsia" w:cs="Times New Roman"/>
        </w:rPr>
        <w:instrText xml:space="preserve"> REF _Ref425956113 \r \h </w:instrText>
      </w:r>
      <w:r w:rsidR="00AE6690" w:rsidRPr="00711BBC">
        <w:rPr>
          <w:rFonts w:eastAsiaTheme="majorEastAsia" w:cs="Times New Roman"/>
        </w:rPr>
        <w:instrText xml:space="preserve"> \* MERGEFORMAT </w:instrText>
      </w:r>
      <w:r w:rsidR="00D337BB" w:rsidRPr="00711BBC">
        <w:rPr>
          <w:rFonts w:eastAsiaTheme="majorEastAsia" w:cs="Times New Roman"/>
        </w:rPr>
      </w:r>
      <w:r w:rsidR="00D337BB" w:rsidRPr="00711BBC">
        <w:rPr>
          <w:rFonts w:eastAsiaTheme="majorEastAsia" w:cs="Times New Roman"/>
        </w:rPr>
        <w:fldChar w:fldCharType="separate"/>
      </w:r>
      <w:r w:rsidR="00D337BB" w:rsidRPr="00711BBC">
        <w:rPr>
          <w:rFonts w:eastAsiaTheme="majorEastAsia" w:cs="Times New Roman"/>
        </w:rPr>
        <w:t>2.1</w:t>
      </w:r>
      <w:r w:rsidR="00D337BB" w:rsidRPr="00711BBC">
        <w:rPr>
          <w:rFonts w:eastAsiaTheme="majorEastAsia" w:cs="Times New Roman"/>
        </w:rPr>
        <w:fldChar w:fldCharType="end"/>
      </w:r>
      <w:r w:rsidR="00D337BB" w:rsidRPr="00711BBC">
        <w:rPr>
          <w:rFonts w:eastAsiaTheme="majorEastAsia" w:cs="Times New Roman"/>
        </w:rPr>
        <w:t>至</w:t>
      </w:r>
      <w:r w:rsidR="00D337BB" w:rsidRPr="00711BBC">
        <w:rPr>
          <w:rFonts w:eastAsiaTheme="majorEastAsia" w:cs="Times New Roman"/>
        </w:rPr>
        <w:fldChar w:fldCharType="begin"/>
      </w:r>
      <w:r w:rsidR="00D337BB" w:rsidRPr="00711BBC">
        <w:rPr>
          <w:rFonts w:eastAsiaTheme="majorEastAsia" w:cs="Times New Roman"/>
        </w:rPr>
        <w:instrText xml:space="preserve"> REF _Ref434501230 \r \h </w:instrText>
      </w:r>
      <w:r w:rsidR="00AE6690" w:rsidRPr="00711BBC">
        <w:rPr>
          <w:rFonts w:eastAsiaTheme="majorEastAsia" w:cs="Times New Roman"/>
        </w:rPr>
        <w:instrText xml:space="preserve"> \* MERGEFORMAT </w:instrText>
      </w:r>
      <w:r w:rsidR="00D337BB" w:rsidRPr="00711BBC">
        <w:rPr>
          <w:rFonts w:eastAsiaTheme="majorEastAsia" w:cs="Times New Roman"/>
        </w:rPr>
      </w:r>
      <w:r w:rsidR="00D337BB" w:rsidRPr="00711BBC">
        <w:rPr>
          <w:rFonts w:eastAsiaTheme="majorEastAsia" w:cs="Times New Roman"/>
        </w:rPr>
        <w:fldChar w:fldCharType="separate"/>
      </w:r>
      <w:r w:rsidR="00D337BB" w:rsidRPr="00711BBC">
        <w:rPr>
          <w:rFonts w:eastAsiaTheme="majorEastAsia" w:cs="Times New Roman"/>
        </w:rPr>
        <w:t>2.3</w:t>
      </w:r>
      <w:r w:rsidR="00D337BB" w:rsidRPr="00711BBC">
        <w:rPr>
          <w:rFonts w:eastAsiaTheme="majorEastAsia" w:cs="Times New Roman"/>
        </w:rPr>
        <w:fldChar w:fldCharType="end"/>
      </w:r>
      <w:r w:rsidR="00D337BB" w:rsidRPr="00711BBC">
        <w:rPr>
          <w:rFonts w:eastAsiaTheme="majorEastAsia" w:cs="Times New Roman"/>
        </w:rPr>
        <w:t>段的方式（就如相關各方是申請人一樣）提供</w:t>
      </w:r>
      <w:r w:rsidRPr="00711BBC">
        <w:rPr>
          <w:rFonts w:eastAsiaTheme="majorEastAsia" w:cs="Times New Roman"/>
        </w:rPr>
        <w:t>。如知道</w:t>
      </w:r>
      <w:r w:rsidR="00F166C1" w:rsidRPr="00711BBC">
        <w:rPr>
          <w:rFonts w:eastAsiaTheme="majorEastAsia" w:cs="Times New Roman"/>
        </w:rPr>
        <w:t>相關各方</w:t>
      </w:r>
      <w:r w:rsidRPr="00711BBC">
        <w:rPr>
          <w:rFonts w:eastAsiaTheme="majorEastAsia" w:cs="Times New Roman"/>
        </w:rPr>
        <w:t>的</w:t>
      </w:r>
      <w:r w:rsidR="0054353C" w:rsidRPr="001E4046">
        <w:rPr>
          <w:rFonts w:eastAsiaTheme="majorEastAsia" w:cs="Times New Roman"/>
        </w:rPr>
        <w:t>合</w:t>
      </w:r>
      <w:r w:rsidRPr="001E4046">
        <w:rPr>
          <w:rFonts w:eastAsiaTheme="majorEastAsia" w:cs="Times New Roman"/>
        </w:rPr>
        <w:t>適</w:t>
      </w:r>
      <w:r w:rsidRPr="00711BBC">
        <w:rPr>
          <w:rFonts w:eastAsiaTheme="majorEastAsia" w:cs="Times New Roman"/>
        </w:rPr>
        <w:t>聯絡人</w:t>
      </w:r>
      <w:r w:rsidR="00310BCB" w:rsidRPr="00711BBC">
        <w:rPr>
          <w:rFonts w:eastAsiaTheme="majorEastAsia" w:cs="Times New Roman"/>
        </w:rPr>
        <w:t>，亦應將有關人士</w:t>
      </w:r>
      <w:r w:rsidRPr="00711BBC">
        <w:rPr>
          <w:rFonts w:eastAsiaTheme="majorEastAsia" w:cs="Times New Roman"/>
        </w:rPr>
        <w:t>的姓名及聯絡資料一併提供。</w:t>
      </w:r>
    </w:p>
    <w:p w:rsidR="00A26CEF" w:rsidRPr="00711BBC" w:rsidRDefault="00A26CEF" w:rsidP="00992543">
      <w:pPr>
        <w:pStyle w:val="Heading1"/>
        <w:rPr>
          <w:rFonts w:ascii="Calibri" w:eastAsiaTheme="majorEastAsia" w:hAnsi="Calibri" w:cs="Times New Roman"/>
        </w:rPr>
      </w:pPr>
      <w:r w:rsidRPr="00711BBC">
        <w:rPr>
          <w:rFonts w:ascii="Calibri" w:eastAsiaTheme="majorEastAsia" w:hAnsi="Calibri" w:cs="Times New Roman"/>
        </w:rPr>
        <w:t>第三部</w:t>
      </w:r>
      <w:r w:rsidRPr="00711BBC">
        <w:rPr>
          <w:rFonts w:ascii="Calibri" w:eastAsiaTheme="majorEastAsia" w:hAnsi="Calibri" w:cs="Times New Roman"/>
        </w:rPr>
        <w:tab/>
      </w:r>
      <w:r w:rsidR="007360BC" w:rsidRPr="00711BBC">
        <w:rPr>
          <w:rFonts w:ascii="Calibri" w:eastAsiaTheme="majorEastAsia" w:hAnsi="Calibri" w:cs="Times New Roman"/>
        </w:rPr>
        <w:tab/>
      </w:r>
      <w:r w:rsidR="00050E4E" w:rsidRPr="00711BBC">
        <w:rPr>
          <w:rFonts w:ascii="Calibri" w:eastAsiaTheme="majorEastAsia" w:hAnsi="Calibri" w:cs="Times New Roman"/>
        </w:rPr>
        <w:t>有關</w:t>
      </w:r>
      <w:r w:rsidR="00AF2D77" w:rsidRPr="00711BBC">
        <w:rPr>
          <w:rFonts w:ascii="Calibri" w:eastAsiaTheme="majorEastAsia" w:hAnsi="Calibri" w:cs="Times New Roman"/>
        </w:rPr>
        <w:t>協議或行</w:t>
      </w:r>
      <w:r w:rsidR="00050E4E" w:rsidRPr="00711BBC">
        <w:rPr>
          <w:rFonts w:ascii="Calibri" w:eastAsiaTheme="majorEastAsia" w:hAnsi="Calibri" w:cs="Times New Roman"/>
        </w:rPr>
        <w:t>為</w:t>
      </w:r>
    </w:p>
    <w:p w:rsidR="0012338E" w:rsidRPr="00711BBC" w:rsidRDefault="00AF2D77" w:rsidP="00F71A82">
      <w:pPr>
        <w:pStyle w:val="List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t>説明</w:t>
      </w:r>
      <w:r w:rsidR="00EE34AC" w:rsidRPr="00711BBC">
        <w:rPr>
          <w:rFonts w:eastAsiaTheme="majorEastAsia" w:cs="Times New Roman"/>
        </w:rPr>
        <w:t>是次</w:t>
      </w:r>
      <w:r w:rsidRPr="00711BBC">
        <w:rPr>
          <w:rFonts w:eastAsiaTheme="majorEastAsia" w:cs="Times New Roman"/>
        </w:rPr>
        <w:t>申請</w:t>
      </w:r>
      <w:r w:rsidR="00EE34AC" w:rsidRPr="00711BBC">
        <w:rPr>
          <w:rFonts w:eastAsiaTheme="majorEastAsia" w:cs="Times New Roman"/>
        </w:rPr>
        <w:t>所</w:t>
      </w:r>
      <w:r w:rsidRPr="00711BBC">
        <w:rPr>
          <w:rFonts w:eastAsiaTheme="majorEastAsia" w:cs="Times New Roman"/>
        </w:rPr>
        <w:t>關乎的協議（就第一行爲守則</w:t>
      </w:r>
      <w:r w:rsidR="00606093" w:rsidRPr="00711BBC">
        <w:rPr>
          <w:rFonts w:eastAsiaTheme="majorEastAsia" w:cs="Times New Roman"/>
        </w:rPr>
        <w:t>而言</w:t>
      </w:r>
      <w:r w:rsidRPr="00711BBC">
        <w:rPr>
          <w:rFonts w:eastAsiaTheme="majorEastAsia" w:cs="Times New Roman"/>
        </w:rPr>
        <w:t>）及</w:t>
      </w:r>
      <w:r w:rsidR="00D747E4" w:rsidRPr="00711BBC">
        <w:rPr>
          <w:rFonts w:eastAsiaTheme="majorEastAsia" w:cs="Times New Roman"/>
        </w:rPr>
        <w:t>／</w:t>
      </w:r>
      <w:r w:rsidRPr="00711BBC">
        <w:rPr>
          <w:rFonts w:eastAsiaTheme="majorEastAsia" w:cs="Times New Roman"/>
        </w:rPr>
        <w:t>或行爲（就第二行爲守則而言），包括但不限於：其性質、内容、目</w:t>
      </w:r>
      <w:r w:rsidR="00E07815" w:rsidRPr="00711BBC">
        <w:rPr>
          <w:rFonts w:eastAsiaTheme="majorEastAsia" w:cs="Times New Roman"/>
        </w:rPr>
        <w:t>標</w:t>
      </w:r>
      <w:r w:rsidRPr="00711BBC">
        <w:rPr>
          <w:rFonts w:eastAsiaTheme="majorEastAsia" w:cs="Times New Roman"/>
        </w:rPr>
        <w:t>及經濟學</w:t>
      </w:r>
      <w:r w:rsidR="000738CD" w:rsidRPr="00711BBC">
        <w:rPr>
          <w:rFonts w:eastAsiaTheme="majorEastAsia" w:cs="Times New Roman"/>
        </w:rPr>
        <w:t>上的</w:t>
      </w:r>
      <w:r w:rsidR="00A26CEF" w:rsidRPr="00711BBC">
        <w:rPr>
          <w:rFonts w:eastAsiaTheme="majorEastAsia" w:cs="Times New Roman"/>
        </w:rPr>
        <w:t>理</w:t>
      </w:r>
      <w:r w:rsidR="000738CD" w:rsidRPr="00711BBC">
        <w:rPr>
          <w:rFonts w:eastAsiaTheme="majorEastAsia" w:cs="Times New Roman"/>
        </w:rPr>
        <w:t>由</w:t>
      </w:r>
      <w:r w:rsidRPr="00711BBC">
        <w:rPr>
          <w:rFonts w:eastAsiaTheme="majorEastAsia" w:cs="Times New Roman"/>
        </w:rPr>
        <w:t>、相關日期及</w:t>
      </w:r>
      <w:r w:rsidR="00820136" w:rsidRPr="00711BBC">
        <w:rPr>
          <w:rFonts w:eastAsiaTheme="majorEastAsia" w:cs="Times New Roman"/>
        </w:rPr>
        <w:t>時</w:t>
      </w:r>
      <w:r w:rsidR="00DB1A52" w:rsidRPr="00711BBC">
        <w:rPr>
          <w:rFonts w:eastAsiaTheme="majorEastAsia" w:cs="Times New Roman"/>
        </w:rPr>
        <w:t>段</w:t>
      </w:r>
      <w:r w:rsidRPr="00711BBC">
        <w:rPr>
          <w:rFonts w:eastAsiaTheme="majorEastAsia" w:cs="Times New Roman"/>
        </w:rPr>
        <w:t>。</w:t>
      </w:r>
      <w:r w:rsidR="00773E9B" w:rsidRPr="00711BBC">
        <w:rPr>
          <w:rFonts w:eastAsiaTheme="majorEastAsia" w:cs="Times New Roman"/>
        </w:rPr>
        <w:t>《</w:t>
      </w:r>
      <w:r w:rsidR="00606093" w:rsidRPr="00711BBC">
        <w:rPr>
          <w:rFonts w:eastAsiaTheme="majorEastAsia" w:cs="Times New Roman"/>
        </w:rPr>
        <w:t>表格</w:t>
      </w:r>
      <w:r w:rsidR="00606093" w:rsidRPr="00711BBC">
        <w:rPr>
          <w:rFonts w:eastAsiaTheme="majorEastAsia" w:cs="Times New Roman"/>
        </w:rPr>
        <w:t>AD</w:t>
      </w:r>
      <w:r w:rsidR="002F4A92" w:rsidRPr="00711BBC">
        <w:rPr>
          <w:rFonts w:eastAsiaTheme="majorEastAsia" w:cs="Times New Roman"/>
          <w:lang w:val="en-US"/>
        </w:rPr>
        <w:t> </w:t>
      </w:r>
      <w:r w:rsidR="00773E9B" w:rsidRPr="00711BBC">
        <w:rPr>
          <w:rFonts w:eastAsiaTheme="majorEastAsia" w:cs="Times New Roman"/>
        </w:rPr>
        <w:t>》</w:t>
      </w:r>
      <w:r w:rsidR="00606093" w:rsidRPr="00711BBC">
        <w:rPr>
          <w:rFonts w:eastAsiaTheme="majorEastAsia" w:cs="Times New Roman"/>
        </w:rPr>
        <w:t>應夾附</w:t>
      </w:r>
      <w:r w:rsidRPr="00711BBC">
        <w:rPr>
          <w:rFonts w:eastAsiaTheme="majorEastAsia" w:cs="Times New Roman"/>
        </w:rPr>
        <w:t>相關文件</w:t>
      </w:r>
      <w:r w:rsidR="00606093" w:rsidRPr="00711BBC">
        <w:rPr>
          <w:rFonts w:eastAsiaTheme="majorEastAsia" w:cs="Times New Roman"/>
        </w:rPr>
        <w:t>，作爲證明文件。例如：</w:t>
      </w:r>
    </w:p>
    <w:p w:rsidR="00606093" w:rsidRPr="00711BBC" w:rsidRDefault="00606093" w:rsidP="008B6DE1">
      <w:pPr>
        <w:pStyle w:val="Sub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lastRenderedPageBreak/>
        <w:t>如</w:t>
      </w:r>
      <w:r w:rsidR="009E735D" w:rsidRPr="00711BBC">
        <w:rPr>
          <w:rFonts w:eastAsiaTheme="majorEastAsia" w:cs="Times New Roman"/>
        </w:rPr>
        <w:t>是次</w:t>
      </w:r>
      <w:r w:rsidRPr="00711BBC">
        <w:rPr>
          <w:rFonts w:eastAsiaTheme="majorEastAsia" w:cs="Times New Roman"/>
        </w:rPr>
        <w:t>申請關乎</w:t>
      </w:r>
      <w:r w:rsidR="009E735D" w:rsidRPr="00711BBC">
        <w:rPr>
          <w:rFonts w:eastAsiaTheme="majorEastAsia" w:cs="Times New Roman"/>
        </w:rPr>
        <w:t>一份</w:t>
      </w:r>
      <w:r w:rsidRPr="00711BBC">
        <w:rPr>
          <w:rFonts w:eastAsiaTheme="majorEastAsia" w:cs="Times New Roman"/>
        </w:rPr>
        <w:t>書面協議，則應提供申請人</w:t>
      </w:r>
      <w:r w:rsidR="009E735D" w:rsidRPr="00711BBC">
        <w:rPr>
          <w:rFonts w:eastAsiaTheme="majorEastAsia" w:cs="Times New Roman"/>
        </w:rPr>
        <w:t>所</w:t>
      </w:r>
      <w:r w:rsidRPr="00711BBC">
        <w:rPr>
          <w:rFonts w:eastAsiaTheme="majorEastAsia" w:cs="Times New Roman"/>
        </w:rPr>
        <w:t>訂立的協議</w:t>
      </w:r>
      <w:r w:rsidR="009E735D" w:rsidRPr="00711BBC">
        <w:rPr>
          <w:rFonts w:eastAsiaTheme="majorEastAsia" w:cs="Times New Roman"/>
        </w:rPr>
        <w:t>副本，</w:t>
      </w:r>
      <w:r w:rsidRPr="00711BBC">
        <w:rPr>
          <w:rFonts w:eastAsiaTheme="majorEastAsia" w:cs="Times New Roman"/>
        </w:rPr>
        <w:t>或</w:t>
      </w:r>
      <w:r w:rsidR="009E735D" w:rsidRPr="00711BBC">
        <w:rPr>
          <w:rFonts w:eastAsiaTheme="majorEastAsia" w:cs="Times New Roman"/>
        </w:rPr>
        <w:t>訂約各方</w:t>
      </w:r>
      <w:r w:rsidRPr="00711BBC">
        <w:rPr>
          <w:rFonts w:eastAsiaTheme="majorEastAsia" w:cs="Times New Roman"/>
        </w:rPr>
        <w:t>所草擬</w:t>
      </w:r>
      <w:r w:rsidR="008B6DE1" w:rsidRPr="00711BBC">
        <w:rPr>
          <w:rFonts w:eastAsiaTheme="majorEastAsia" w:cs="Times New Roman"/>
        </w:rPr>
        <w:t>的</w:t>
      </w:r>
      <w:r w:rsidR="00B94EDD" w:rsidRPr="00711BBC">
        <w:rPr>
          <w:rFonts w:eastAsiaTheme="majorEastAsia" w:cs="Times New Roman"/>
        </w:rPr>
        <w:t>最新</w:t>
      </w:r>
      <w:r w:rsidR="008B6DE1" w:rsidRPr="00711BBC">
        <w:rPr>
          <w:rFonts w:eastAsiaTheme="majorEastAsia" w:cs="Times New Roman"/>
        </w:rPr>
        <w:t>協議</w:t>
      </w:r>
      <w:r w:rsidR="00B94EDD" w:rsidRPr="00711BBC">
        <w:rPr>
          <w:rFonts w:eastAsiaTheme="majorEastAsia" w:cs="Times New Roman"/>
        </w:rPr>
        <w:t>草擬</w:t>
      </w:r>
      <w:r w:rsidRPr="00711BBC">
        <w:rPr>
          <w:rFonts w:eastAsiaTheme="majorEastAsia" w:cs="Times New Roman"/>
        </w:rPr>
        <w:t>本</w:t>
      </w:r>
      <w:r w:rsidR="00B94EDD" w:rsidRPr="00711BBC">
        <w:rPr>
          <w:rFonts w:eastAsiaTheme="majorEastAsia" w:cs="Times New Roman"/>
        </w:rPr>
        <w:t>的</w:t>
      </w:r>
      <w:r w:rsidRPr="00711BBC">
        <w:rPr>
          <w:rFonts w:eastAsiaTheme="majorEastAsia" w:cs="Times New Roman"/>
        </w:rPr>
        <w:t>副本；</w:t>
      </w:r>
    </w:p>
    <w:p w:rsidR="0012338E" w:rsidRPr="00711BBC" w:rsidRDefault="00606093" w:rsidP="00F71A82">
      <w:pPr>
        <w:pStyle w:val="Sub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t>如</w:t>
      </w:r>
      <w:r w:rsidR="00AA309E" w:rsidRPr="00711BBC">
        <w:rPr>
          <w:rFonts w:eastAsiaTheme="majorEastAsia" w:cs="Times New Roman"/>
        </w:rPr>
        <w:t>是次</w:t>
      </w:r>
      <w:r w:rsidRPr="00711BBC">
        <w:rPr>
          <w:rFonts w:eastAsiaTheme="majorEastAsia" w:cs="Times New Roman"/>
        </w:rPr>
        <w:t>申請關乎的協議並</w:t>
      </w:r>
      <w:r w:rsidR="00AA309E" w:rsidRPr="00711BBC">
        <w:rPr>
          <w:rFonts w:eastAsiaTheme="majorEastAsia" w:cs="Times New Roman"/>
        </w:rPr>
        <w:t>非</w:t>
      </w:r>
      <w:r w:rsidRPr="00711BBC">
        <w:rPr>
          <w:rFonts w:eastAsiaTheme="majorEastAsia" w:cs="Times New Roman"/>
        </w:rPr>
        <w:t>以書面形式訂立，則應</w:t>
      </w:r>
      <w:r w:rsidR="009B041E" w:rsidRPr="00711BBC">
        <w:rPr>
          <w:rFonts w:eastAsiaTheme="majorEastAsia" w:cs="Times New Roman"/>
        </w:rPr>
        <w:t>詳</w:t>
      </w:r>
      <w:r w:rsidR="008D2DB9" w:rsidRPr="00711BBC">
        <w:rPr>
          <w:rFonts w:eastAsiaTheme="majorEastAsia" w:cs="Times New Roman"/>
        </w:rPr>
        <w:t>盡</w:t>
      </w:r>
      <w:r w:rsidR="009B041E" w:rsidRPr="00711BBC">
        <w:rPr>
          <w:rFonts w:eastAsiaTheme="majorEastAsia" w:cs="Times New Roman"/>
        </w:rPr>
        <w:t>説明</w:t>
      </w:r>
      <w:r w:rsidRPr="00711BBC">
        <w:rPr>
          <w:rFonts w:eastAsiaTheme="majorEastAsia" w:cs="Times New Roman"/>
        </w:rPr>
        <w:t>有</w:t>
      </w:r>
      <w:r w:rsidR="00AA309E" w:rsidRPr="00711BBC">
        <w:rPr>
          <w:rFonts w:eastAsiaTheme="majorEastAsia" w:cs="Times New Roman"/>
        </w:rPr>
        <w:t>關</w:t>
      </w:r>
      <w:r w:rsidRPr="00711BBC">
        <w:rPr>
          <w:rFonts w:eastAsiaTheme="majorEastAsia" w:cs="Times New Roman"/>
        </w:rPr>
        <w:t>協議</w:t>
      </w:r>
      <w:r w:rsidR="004C2B85" w:rsidRPr="00711BBC">
        <w:rPr>
          <w:rFonts w:eastAsiaTheme="majorEastAsia" w:cs="Times New Roman"/>
        </w:rPr>
        <w:t>之</w:t>
      </w:r>
      <w:r w:rsidRPr="00711BBC">
        <w:rPr>
          <w:rFonts w:eastAsiaTheme="majorEastAsia" w:cs="Times New Roman"/>
        </w:rPr>
        <w:t>所有詳情</w:t>
      </w:r>
      <w:r w:rsidR="00A26CEF" w:rsidRPr="00711BBC">
        <w:rPr>
          <w:rFonts w:eastAsiaTheme="majorEastAsia" w:cs="Times New Roman"/>
        </w:rPr>
        <w:t>，以</w:t>
      </w:r>
      <w:r w:rsidRPr="00711BBC">
        <w:rPr>
          <w:rFonts w:eastAsiaTheme="majorEastAsia" w:cs="Times New Roman"/>
        </w:rPr>
        <w:t>及</w:t>
      </w:r>
      <w:r w:rsidR="00145940" w:rsidRPr="00711BBC">
        <w:rPr>
          <w:rFonts w:eastAsiaTheme="majorEastAsia" w:cs="Times New Roman"/>
        </w:rPr>
        <w:t>提供</w:t>
      </w:r>
      <w:r w:rsidR="004C2B85" w:rsidRPr="00711BBC">
        <w:rPr>
          <w:rFonts w:eastAsiaTheme="majorEastAsia" w:cs="Times New Roman"/>
        </w:rPr>
        <w:t>證明該口頭協議</w:t>
      </w:r>
      <w:r w:rsidR="00145940" w:rsidRPr="00711BBC">
        <w:rPr>
          <w:rFonts w:eastAsiaTheme="majorEastAsia" w:cs="Times New Roman"/>
        </w:rPr>
        <w:t>所有元</w:t>
      </w:r>
      <w:r w:rsidR="004C2B85" w:rsidRPr="00711BBC">
        <w:rPr>
          <w:rFonts w:eastAsiaTheme="majorEastAsia" w:cs="Times New Roman"/>
        </w:rPr>
        <w:t>素的相關文件；</w:t>
      </w:r>
    </w:p>
    <w:p w:rsidR="00AE049A" w:rsidRPr="00711BBC" w:rsidRDefault="004C2B85" w:rsidP="00F71A82">
      <w:pPr>
        <w:pStyle w:val="Sub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t>如</w:t>
      </w:r>
      <w:r w:rsidR="00145940" w:rsidRPr="00711BBC">
        <w:rPr>
          <w:rFonts w:eastAsiaTheme="majorEastAsia" w:cs="Times New Roman"/>
        </w:rPr>
        <w:t>是次</w:t>
      </w:r>
      <w:r w:rsidRPr="00711BBC">
        <w:rPr>
          <w:rFonts w:eastAsiaTheme="majorEastAsia" w:cs="Times New Roman"/>
        </w:rPr>
        <w:t>申請關乎可能受第二行爲守則所規限的行爲，則應</w:t>
      </w:r>
      <w:r w:rsidR="008D2DB9" w:rsidRPr="00711BBC">
        <w:rPr>
          <w:rFonts w:eastAsiaTheme="majorEastAsia" w:cs="Times New Roman"/>
        </w:rPr>
        <w:t>詳盡説明</w:t>
      </w:r>
      <w:r w:rsidRPr="00711BBC">
        <w:rPr>
          <w:rFonts w:eastAsiaTheme="majorEastAsia" w:cs="Times New Roman"/>
        </w:rPr>
        <w:t>有</w:t>
      </w:r>
      <w:r w:rsidR="00E176A6" w:rsidRPr="00711BBC">
        <w:rPr>
          <w:rFonts w:eastAsiaTheme="majorEastAsia" w:cs="Times New Roman"/>
        </w:rPr>
        <w:t>關</w:t>
      </w:r>
      <w:r w:rsidRPr="00711BBC">
        <w:rPr>
          <w:rFonts w:eastAsiaTheme="majorEastAsia" w:cs="Times New Roman"/>
        </w:rPr>
        <w:t>行爲</w:t>
      </w:r>
      <w:r w:rsidR="008D2DB9" w:rsidRPr="00711BBC">
        <w:rPr>
          <w:rFonts w:eastAsiaTheme="majorEastAsia" w:cs="Times New Roman"/>
        </w:rPr>
        <w:t>，</w:t>
      </w:r>
      <w:r w:rsidR="005A32E2" w:rsidRPr="00711BBC">
        <w:rPr>
          <w:rFonts w:eastAsiaTheme="majorEastAsia" w:cs="Times New Roman"/>
        </w:rPr>
        <w:t>並提供</w:t>
      </w:r>
      <w:r w:rsidRPr="00711BBC">
        <w:rPr>
          <w:rFonts w:eastAsiaTheme="majorEastAsia" w:cs="Times New Roman"/>
        </w:rPr>
        <w:t>與該行爲</w:t>
      </w:r>
      <w:r w:rsidR="00E176A6" w:rsidRPr="00711BBC">
        <w:rPr>
          <w:rFonts w:eastAsiaTheme="majorEastAsia" w:cs="Times New Roman"/>
        </w:rPr>
        <w:t>相</w:t>
      </w:r>
      <w:r w:rsidRPr="00711BBC">
        <w:rPr>
          <w:rFonts w:eastAsiaTheme="majorEastAsia" w:cs="Times New Roman"/>
        </w:rPr>
        <w:t>關的所有文件（例如</w:t>
      </w:r>
      <w:r w:rsidR="002D4AEA" w:rsidRPr="00711BBC">
        <w:rPr>
          <w:rFonts w:eastAsiaTheme="majorEastAsia" w:cs="Times New Roman"/>
        </w:rPr>
        <w:t>任何與</w:t>
      </w:r>
      <w:r w:rsidRPr="00711BBC">
        <w:rPr>
          <w:rFonts w:eastAsiaTheme="majorEastAsia" w:cs="Times New Roman"/>
        </w:rPr>
        <w:t>該行爲</w:t>
      </w:r>
      <w:r w:rsidR="002D4AEA" w:rsidRPr="00711BBC">
        <w:rPr>
          <w:rFonts w:eastAsiaTheme="majorEastAsia" w:cs="Times New Roman"/>
        </w:rPr>
        <w:t>有關</w:t>
      </w:r>
      <w:r w:rsidRPr="00711BBC">
        <w:rPr>
          <w:rFonts w:eastAsiaTheme="majorEastAsia" w:cs="Times New Roman"/>
        </w:rPr>
        <w:t>的協議或證明該行爲的往來通信）；</w:t>
      </w:r>
    </w:p>
    <w:p w:rsidR="00123AC0" w:rsidRPr="00711BBC" w:rsidRDefault="004C2B85" w:rsidP="00F71A82">
      <w:pPr>
        <w:pStyle w:val="Sub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t>顯示有</w:t>
      </w:r>
      <w:r w:rsidR="00885854" w:rsidRPr="00711BBC">
        <w:rPr>
          <w:rFonts w:eastAsiaTheme="majorEastAsia" w:cs="Times New Roman"/>
        </w:rPr>
        <w:t>關</w:t>
      </w:r>
      <w:r w:rsidRPr="00711BBC">
        <w:rPr>
          <w:rFonts w:eastAsiaTheme="majorEastAsia" w:cs="Times New Roman"/>
        </w:rPr>
        <w:t>協議及</w:t>
      </w:r>
      <w:r w:rsidR="00D747E4" w:rsidRPr="00711BBC">
        <w:rPr>
          <w:rFonts w:eastAsiaTheme="majorEastAsia" w:cs="Times New Roman"/>
        </w:rPr>
        <w:t>／</w:t>
      </w:r>
      <w:r w:rsidRPr="00711BBC">
        <w:rPr>
          <w:rFonts w:eastAsiaTheme="majorEastAsia" w:cs="Times New Roman"/>
        </w:rPr>
        <w:t>或行爲的</w:t>
      </w:r>
      <w:r w:rsidR="00A26CEF" w:rsidRPr="00711BBC">
        <w:rPr>
          <w:rFonts w:eastAsiaTheme="majorEastAsia" w:cs="Times New Roman"/>
        </w:rPr>
        <w:t>理</w:t>
      </w:r>
      <w:r w:rsidR="00885854" w:rsidRPr="00711BBC">
        <w:rPr>
          <w:rFonts w:eastAsiaTheme="majorEastAsia" w:cs="Times New Roman"/>
        </w:rPr>
        <w:t>由</w:t>
      </w:r>
      <w:r w:rsidRPr="00711BBC">
        <w:rPr>
          <w:rFonts w:eastAsiaTheme="majorEastAsia" w:cs="Times New Roman"/>
        </w:rPr>
        <w:t>及</w:t>
      </w:r>
      <w:r w:rsidR="00D747E4" w:rsidRPr="00711BBC">
        <w:rPr>
          <w:rFonts w:eastAsiaTheme="majorEastAsia" w:cs="Times New Roman"/>
        </w:rPr>
        <w:t>／</w:t>
      </w:r>
      <w:r w:rsidRPr="00711BBC">
        <w:rPr>
          <w:rFonts w:eastAsiaTheme="majorEastAsia" w:cs="Times New Roman"/>
        </w:rPr>
        <w:t>或</w:t>
      </w:r>
      <w:r w:rsidR="00423344" w:rsidRPr="00711BBC">
        <w:rPr>
          <w:rFonts w:eastAsiaTheme="majorEastAsia" w:cs="Times New Roman"/>
        </w:rPr>
        <w:t>效果</w:t>
      </w:r>
      <w:r w:rsidR="00A26CEF" w:rsidRPr="00711BBC">
        <w:rPr>
          <w:rFonts w:eastAsiaTheme="majorEastAsia" w:cs="Times New Roman"/>
        </w:rPr>
        <w:t>的</w:t>
      </w:r>
      <w:r w:rsidR="005C5CA0" w:rsidRPr="00711BBC">
        <w:rPr>
          <w:rFonts w:eastAsiaTheme="majorEastAsia" w:cs="Times New Roman"/>
        </w:rPr>
        <w:t>申請人</w:t>
      </w:r>
      <w:r w:rsidR="00A26CEF" w:rsidRPr="00711BBC">
        <w:rPr>
          <w:rFonts w:eastAsiaTheme="majorEastAsia" w:cs="Times New Roman"/>
        </w:rPr>
        <w:t>内部文件或材料</w:t>
      </w:r>
      <w:r w:rsidR="00423344" w:rsidRPr="00711BBC">
        <w:rPr>
          <w:rFonts w:eastAsiaTheme="majorEastAsia" w:cs="Times New Roman"/>
        </w:rPr>
        <w:t>（包括為申請人的董事會、個別董事、監事會或股東而編製的内部文件或材料）</w:t>
      </w:r>
      <w:r w:rsidR="00A26CEF" w:rsidRPr="00711BBC">
        <w:rPr>
          <w:rFonts w:eastAsiaTheme="majorEastAsia" w:cs="Times New Roman"/>
        </w:rPr>
        <w:t>的副本</w:t>
      </w:r>
      <w:r w:rsidRPr="00711BBC">
        <w:rPr>
          <w:rFonts w:eastAsiaTheme="majorEastAsia" w:cs="Times New Roman"/>
        </w:rPr>
        <w:t>。</w:t>
      </w:r>
    </w:p>
    <w:p w:rsidR="0012338E" w:rsidRPr="00711BBC" w:rsidRDefault="004C2B85" w:rsidP="00F71A82">
      <w:pPr>
        <w:pStyle w:val="List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t>説明</w:t>
      </w:r>
      <w:r w:rsidR="00C03600" w:rsidRPr="00711BBC">
        <w:rPr>
          <w:rFonts w:eastAsiaTheme="majorEastAsia" w:cs="Times New Roman"/>
        </w:rPr>
        <w:t>與</w:t>
      </w:r>
      <w:r w:rsidRPr="00711BBC">
        <w:rPr>
          <w:rFonts w:eastAsiaTheme="majorEastAsia" w:cs="Times New Roman"/>
        </w:rPr>
        <w:t>有</w:t>
      </w:r>
      <w:r w:rsidR="00785D24" w:rsidRPr="00711BBC">
        <w:rPr>
          <w:rFonts w:eastAsiaTheme="majorEastAsia" w:cs="Times New Roman"/>
        </w:rPr>
        <w:t>關</w:t>
      </w:r>
      <w:r w:rsidRPr="00711BBC">
        <w:rPr>
          <w:rFonts w:eastAsiaTheme="majorEastAsia" w:cs="Times New Roman"/>
        </w:rPr>
        <w:t>協議及</w:t>
      </w:r>
      <w:r w:rsidR="00D747E4" w:rsidRPr="00711BBC">
        <w:rPr>
          <w:rFonts w:eastAsiaTheme="majorEastAsia" w:cs="Times New Roman"/>
        </w:rPr>
        <w:t>／</w:t>
      </w:r>
      <w:r w:rsidRPr="00711BBC">
        <w:rPr>
          <w:rFonts w:eastAsiaTheme="majorEastAsia" w:cs="Times New Roman"/>
        </w:rPr>
        <w:t>或行爲</w:t>
      </w:r>
      <w:r w:rsidR="00785D24" w:rsidRPr="00711BBC">
        <w:rPr>
          <w:rFonts w:eastAsiaTheme="majorEastAsia" w:cs="Times New Roman"/>
        </w:rPr>
        <w:t>相</w:t>
      </w:r>
      <w:r w:rsidR="00C03600" w:rsidRPr="00711BBC">
        <w:rPr>
          <w:rFonts w:eastAsiaTheme="majorEastAsia" w:cs="Times New Roman"/>
        </w:rPr>
        <w:t>關的</w:t>
      </w:r>
      <w:r w:rsidRPr="00711BBC">
        <w:rPr>
          <w:rFonts w:eastAsiaTheme="majorEastAsia" w:cs="Times New Roman"/>
        </w:rPr>
        <w:t>產品及</w:t>
      </w:r>
      <w:r w:rsidR="00D747E4" w:rsidRPr="00711BBC">
        <w:rPr>
          <w:rFonts w:eastAsiaTheme="majorEastAsia" w:cs="Times New Roman"/>
        </w:rPr>
        <w:t>／</w:t>
      </w:r>
      <w:r w:rsidRPr="00711BBC">
        <w:rPr>
          <w:rFonts w:eastAsiaTheme="majorEastAsia" w:cs="Times New Roman"/>
        </w:rPr>
        <w:t>或服務</w:t>
      </w:r>
      <w:r w:rsidR="00C03600" w:rsidRPr="00711BBC">
        <w:rPr>
          <w:rFonts w:eastAsiaTheme="majorEastAsia" w:cs="Times New Roman"/>
        </w:rPr>
        <w:t>。</w:t>
      </w:r>
      <w:r w:rsidR="00DA5335" w:rsidRPr="00711BBC">
        <w:rPr>
          <w:rFonts w:eastAsiaTheme="majorEastAsia" w:cs="Times New Roman"/>
        </w:rPr>
        <w:t xml:space="preserve"> </w:t>
      </w:r>
    </w:p>
    <w:p w:rsidR="00C739A7" w:rsidRPr="00711BBC" w:rsidRDefault="00C03600" w:rsidP="007360BC">
      <w:pPr>
        <w:pStyle w:val="Heading1"/>
        <w:rPr>
          <w:rFonts w:ascii="Calibri" w:eastAsiaTheme="majorEastAsia" w:hAnsi="Calibri" w:cs="Times New Roman"/>
        </w:rPr>
      </w:pPr>
      <w:r w:rsidRPr="00711BBC">
        <w:rPr>
          <w:rFonts w:ascii="Calibri" w:eastAsiaTheme="majorEastAsia" w:hAnsi="Calibri" w:cs="Times New Roman"/>
        </w:rPr>
        <w:t>第四部</w:t>
      </w:r>
      <w:r w:rsidRPr="00711BBC">
        <w:rPr>
          <w:rFonts w:ascii="Calibri" w:eastAsiaTheme="majorEastAsia" w:hAnsi="Calibri" w:cs="Times New Roman"/>
        </w:rPr>
        <w:tab/>
      </w:r>
      <w:r w:rsidR="007360BC" w:rsidRPr="00711BBC">
        <w:rPr>
          <w:rFonts w:ascii="Calibri" w:eastAsiaTheme="majorEastAsia" w:hAnsi="Calibri" w:cs="Times New Roman"/>
        </w:rPr>
        <w:tab/>
      </w:r>
      <w:r w:rsidRPr="00711BBC">
        <w:rPr>
          <w:rFonts w:ascii="Calibri" w:eastAsiaTheme="majorEastAsia" w:hAnsi="Calibri" w:cs="Times New Roman"/>
        </w:rPr>
        <w:t>申請理</w:t>
      </w:r>
      <w:r w:rsidR="00187887" w:rsidRPr="00711BBC">
        <w:rPr>
          <w:rFonts w:ascii="Calibri" w:eastAsiaTheme="majorEastAsia" w:hAnsi="Calibri" w:cs="Times New Roman"/>
        </w:rPr>
        <w:t>據</w:t>
      </w:r>
    </w:p>
    <w:p w:rsidR="00C03600" w:rsidRPr="00711BBC" w:rsidRDefault="00B20866" w:rsidP="00F71A82">
      <w:pPr>
        <w:pStyle w:val="ListParagraph"/>
        <w:rPr>
          <w:rFonts w:eastAsiaTheme="majorEastAsia" w:cs="Times New Roman"/>
        </w:rPr>
      </w:pPr>
      <w:bookmarkStart w:id="8" w:name="_Ref425957224"/>
      <w:r w:rsidRPr="00711BBC">
        <w:rPr>
          <w:rFonts w:eastAsiaTheme="majorEastAsia" w:cs="Times New Roman"/>
        </w:rPr>
        <w:t>指</w:t>
      </w:r>
      <w:r w:rsidR="00C03600" w:rsidRPr="00711BBC">
        <w:rPr>
          <w:rFonts w:eastAsiaTheme="majorEastAsia" w:cs="Times New Roman"/>
        </w:rPr>
        <w:t>明</w:t>
      </w:r>
      <w:r w:rsidR="00717B20" w:rsidRPr="00711BBC">
        <w:rPr>
          <w:rFonts w:eastAsiaTheme="majorEastAsia" w:cs="Times New Roman"/>
        </w:rPr>
        <w:t>在</w:t>
      </w:r>
      <w:r w:rsidR="00C03600" w:rsidRPr="00711BBC">
        <w:rPr>
          <w:rFonts w:eastAsiaTheme="majorEastAsia" w:cs="Times New Roman"/>
        </w:rPr>
        <w:t>沒有下文第</w:t>
      </w:r>
      <w:r w:rsidR="005751DF" w:rsidRPr="00711BBC">
        <w:rPr>
          <w:rFonts w:eastAsiaTheme="majorEastAsia" w:cs="Times New Roman"/>
        </w:rPr>
        <w:fldChar w:fldCharType="begin"/>
      </w:r>
      <w:r w:rsidR="005751DF" w:rsidRPr="00711BBC">
        <w:rPr>
          <w:rFonts w:eastAsiaTheme="majorEastAsia" w:cs="Times New Roman"/>
        </w:rPr>
        <w:instrText xml:space="preserve"> REF _Ref434499829 \r \h </w:instrText>
      </w:r>
      <w:r w:rsidR="00AE6690" w:rsidRPr="00711BBC">
        <w:rPr>
          <w:rFonts w:eastAsiaTheme="majorEastAsia" w:cs="Times New Roman"/>
        </w:rPr>
        <w:instrText xml:space="preserve"> \* MERGEFORMAT </w:instrText>
      </w:r>
      <w:r w:rsidR="005751DF" w:rsidRPr="00711BBC">
        <w:rPr>
          <w:rFonts w:eastAsiaTheme="majorEastAsia" w:cs="Times New Roman"/>
        </w:rPr>
      </w:r>
      <w:r w:rsidR="005751DF" w:rsidRPr="00711BBC">
        <w:rPr>
          <w:rFonts w:eastAsiaTheme="majorEastAsia" w:cs="Times New Roman"/>
        </w:rPr>
        <w:fldChar w:fldCharType="separate"/>
      </w:r>
      <w:r w:rsidR="005751DF" w:rsidRPr="00711BBC">
        <w:rPr>
          <w:rFonts w:eastAsiaTheme="majorEastAsia" w:cs="Times New Roman"/>
        </w:rPr>
        <w:t>4.2</w:t>
      </w:r>
      <w:r w:rsidR="005751DF" w:rsidRPr="00711BBC">
        <w:rPr>
          <w:rFonts w:eastAsiaTheme="majorEastAsia" w:cs="Times New Roman"/>
        </w:rPr>
        <w:fldChar w:fldCharType="end"/>
      </w:r>
      <w:r w:rsidR="00C03600" w:rsidRPr="00711BBC">
        <w:rPr>
          <w:rFonts w:eastAsiaTheme="majorEastAsia" w:cs="Times New Roman"/>
        </w:rPr>
        <w:t>段所</w:t>
      </w:r>
      <w:r w:rsidR="00990920" w:rsidRPr="00711BBC">
        <w:rPr>
          <w:rFonts w:eastAsiaTheme="majorEastAsia" w:cs="Times New Roman"/>
        </w:rPr>
        <w:t>指</w:t>
      </w:r>
      <w:r w:rsidR="00C03600" w:rsidRPr="00711BBC">
        <w:rPr>
          <w:rFonts w:eastAsiaTheme="majorEastAsia" w:cs="Times New Roman"/>
        </w:rPr>
        <w:t>的豁除或豁免</w:t>
      </w:r>
      <w:r w:rsidR="00990920" w:rsidRPr="00711BBC">
        <w:rPr>
          <w:rFonts w:eastAsiaTheme="majorEastAsia" w:cs="Times New Roman"/>
        </w:rPr>
        <w:t>的情況下</w:t>
      </w:r>
      <w:r w:rsidR="00C03600" w:rsidRPr="00711BBC">
        <w:rPr>
          <w:rFonts w:eastAsiaTheme="majorEastAsia" w:cs="Times New Roman"/>
        </w:rPr>
        <w:t>，會被視爲適用於有</w:t>
      </w:r>
      <w:r w:rsidR="00990920" w:rsidRPr="00711BBC">
        <w:rPr>
          <w:rFonts w:eastAsiaTheme="majorEastAsia" w:cs="Times New Roman"/>
        </w:rPr>
        <w:t>關</w:t>
      </w:r>
      <w:r w:rsidR="00C03600" w:rsidRPr="00711BBC">
        <w:rPr>
          <w:rFonts w:eastAsiaTheme="majorEastAsia" w:cs="Times New Roman"/>
        </w:rPr>
        <w:t>協議及</w:t>
      </w:r>
      <w:r w:rsidR="00D747E4" w:rsidRPr="00711BBC">
        <w:rPr>
          <w:rFonts w:eastAsiaTheme="majorEastAsia" w:cs="Times New Roman"/>
        </w:rPr>
        <w:t>／</w:t>
      </w:r>
      <w:r w:rsidR="00C03600" w:rsidRPr="00711BBC">
        <w:rPr>
          <w:rFonts w:eastAsiaTheme="majorEastAsia" w:cs="Times New Roman"/>
        </w:rPr>
        <w:t>或行爲</w:t>
      </w:r>
      <w:r w:rsidR="00597122" w:rsidRPr="00711BBC">
        <w:rPr>
          <w:rFonts w:eastAsiaTheme="majorEastAsia" w:cs="Times New Roman"/>
        </w:rPr>
        <w:t>的，是第一行爲守則、第二行爲守則，還是兩條行爲守則均適用</w:t>
      </w:r>
      <w:r w:rsidR="00C03600" w:rsidRPr="00711BBC">
        <w:rPr>
          <w:rFonts w:eastAsiaTheme="majorEastAsia" w:cs="Times New Roman"/>
        </w:rPr>
        <w:t>。</w:t>
      </w:r>
      <w:r w:rsidR="000305D9" w:rsidRPr="00711BBC">
        <w:rPr>
          <w:rFonts w:eastAsiaTheme="majorEastAsia" w:cs="Times New Roman"/>
        </w:rPr>
        <w:t>就此</w:t>
      </w:r>
      <w:r w:rsidR="00596F60" w:rsidRPr="00711BBC">
        <w:rPr>
          <w:rFonts w:eastAsiaTheme="majorEastAsia" w:cs="Times New Roman"/>
        </w:rPr>
        <w:t>解釋</w:t>
      </w:r>
      <w:r w:rsidR="00E31471" w:rsidRPr="00711BBC">
        <w:rPr>
          <w:rFonts w:eastAsiaTheme="majorEastAsia" w:cs="Times New Roman"/>
        </w:rPr>
        <w:t>並</w:t>
      </w:r>
      <w:r w:rsidR="000305D9" w:rsidRPr="00711BBC">
        <w:rPr>
          <w:rFonts w:eastAsiaTheme="majorEastAsia" w:cs="Times New Roman"/>
        </w:rPr>
        <w:t>闡述</w:t>
      </w:r>
      <w:r w:rsidR="00E31471" w:rsidRPr="00711BBC">
        <w:rPr>
          <w:rFonts w:eastAsiaTheme="majorEastAsia" w:cs="Times New Roman"/>
        </w:rPr>
        <w:t>有關</w:t>
      </w:r>
      <w:r w:rsidR="000305D9" w:rsidRPr="00711BBC">
        <w:rPr>
          <w:rFonts w:eastAsiaTheme="majorEastAsia" w:cs="Times New Roman"/>
        </w:rPr>
        <w:t>協議及</w:t>
      </w:r>
      <w:r w:rsidR="00D747E4" w:rsidRPr="00711BBC">
        <w:rPr>
          <w:rFonts w:eastAsiaTheme="majorEastAsia" w:cs="Times New Roman"/>
        </w:rPr>
        <w:t>／</w:t>
      </w:r>
      <w:r w:rsidR="000305D9" w:rsidRPr="00711BBC">
        <w:rPr>
          <w:rFonts w:eastAsiaTheme="majorEastAsia" w:cs="Times New Roman"/>
        </w:rPr>
        <w:t>或行爲</w:t>
      </w:r>
      <w:r w:rsidR="009D0B16">
        <w:rPr>
          <w:rFonts w:eastAsiaTheme="majorEastAsia" w:cs="Times New Roman" w:hint="eastAsia"/>
        </w:rPr>
        <w:t>可</w:t>
      </w:r>
      <w:r w:rsidR="000305D9" w:rsidRPr="00711BBC">
        <w:rPr>
          <w:rFonts w:eastAsiaTheme="majorEastAsia" w:cs="Times New Roman"/>
        </w:rPr>
        <w:t>如何妨礙、限制或扭曲香港相關市場</w:t>
      </w:r>
      <w:r w:rsidR="00802B76" w:rsidRPr="00711BBC">
        <w:rPr>
          <w:rFonts w:eastAsiaTheme="majorEastAsia" w:cs="Times New Roman"/>
          <w:b/>
          <w:lang w:val="en-US"/>
        </w:rPr>
        <w:t> </w:t>
      </w:r>
      <w:r w:rsidR="000305D9" w:rsidRPr="00711BBC">
        <w:rPr>
          <w:rFonts w:eastAsiaTheme="majorEastAsia" w:cs="Times New Roman"/>
          <w:vertAlign w:val="superscript"/>
        </w:rPr>
        <w:footnoteReference w:id="7"/>
      </w:r>
      <w:r w:rsidR="007360BC" w:rsidRPr="00711BBC">
        <w:rPr>
          <w:rFonts w:eastAsiaTheme="majorEastAsia" w:cs="Times New Roman"/>
          <w:lang w:val="en-US"/>
        </w:rPr>
        <w:t> </w:t>
      </w:r>
      <w:r w:rsidR="000305D9" w:rsidRPr="00711BBC">
        <w:rPr>
          <w:rFonts w:eastAsiaTheme="majorEastAsia" w:cs="Times New Roman"/>
        </w:rPr>
        <w:t>的競爭。</w:t>
      </w:r>
    </w:p>
    <w:bookmarkEnd w:id="8"/>
    <w:p w:rsidR="00AE049A" w:rsidRPr="00711BBC" w:rsidRDefault="00E31471" w:rsidP="00D40E8A">
      <w:pPr>
        <w:pStyle w:val="non-listparagraph"/>
      </w:pPr>
      <w:r w:rsidRPr="00711BBC">
        <w:lastRenderedPageBreak/>
        <w:t>如</w:t>
      </w:r>
      <w:r w:rsidR="00596F60" w:rsidRPr="00711BBC">
        <w:t>申請人</w:t>
      </w:r>
      <w:r w:rsidR="00B90508">
        <w:rPr>
          <w:rFonts w:hint="eastAsia"/>
        </w:rPr>
        <w:t>所</w:t>
      </w:r>
      <w:r w:rsidR="00596F60" w:rsidRPr="00711BBC">
        <w:t>尋求</w:t>
      </w:r>
      <w:r w:rsidRPr="00711BBC">
        <w:t>的</w:t>
      </w:r>
      <w:r w:rsidR="00596F60" w:rsidRPr="00711BBC">
        <w:t>決定，</w:t>
      </w:r>
      <w:r w:rsidRPr="00711BBC">
        <w:t>是</w:t>
      </w:r>
      <w:r w:rsidR="00B90508">
        <w:rPr>
          <w:rFonts w:hint="eastAsia"/>
        </w:rPr>
        <w:t>有關</w:t>
      </w:r>
      <w:r w:rsidR="00596F60" w:rsidRPr="00711BBC">
        <w:t>《條例》附表</w:t>
      </w:r>
      <w:r w:rsidR="00596F60" w:rsidRPr="00711BBC">
        <w:t>1</w:t>
      </w:r>
      <w:r w:rsidR="00596F60" w:rsidRPr="00711BBC">
        <w:t>第</w:t>
      </w:r>
      <w:r w:rsidR="00596F60" w:rsidRPr="00711BBC">
        <w:t>1</w:t>
      </w:r>
      <w:r w:rsidR="00596F60" w:rsidRPr="00711BBC">
        <w:t>條</w:t>
      </w:r>
      <w:r w:rsidR="00596F60" w:rsidRPr="00615417">
        <w:t>（提升整體經濟效率的協議</w:t>
      </w:r>
      <w:r w:rsidR="00596F60" w:rsidRPr="00711BBC">
        <w:t>）是否適用於某項協議，</w:t>
      </w:r>
      <w:r w:rsidR="00D97D67" w:rsidRPr="00711BBC">
        <w:t>則同時</w:t>
      </w:r>
      <w:r w:rsidR="004228AB" w:rsidRPr="00711BBC">
        <w:t>須填妥競委會網站</w:t>
      </w:r>
      <w:r w:rsidR="00241616">
        <w:rPr>
          <w:rFonts w:hint="eastAsia"/>
        </w:rPr>
        <w:t>所載</w:t>
      </w:r>
      <w:r w:rsidR="00A26CEF" w:rsidRPr="00711BBC">
        <w:t>的</w:t>
      </w:r>
      <w:r w:rsidR="0036233D" w:rsidRPr="00711BBC">
        <w:t>《</w:t>
      </w:r>
      <w:r w:rsidR="004228AB" w:rsidRPr="00711BBC">
        <w:t>表格</w:t>
      </w:r>
      <w:r w:rsidR="004228AB" w:rsidRPr="00711BBC">
        <w:t>AD</w:t>
      </w:r>
      <w:r w:rsidR="004228AB" w:rsidRPr="00711BBC">
        <w:t>附件</w:t>
      </w:r>
      <w:r w:rsidR="0036233D" w:rsidRPr="00711BBC">
        <w:t>》</w:t>
      </w:r>
      <w:r w:rsidR="004228AB" w:rsidRPr="00711BBC">
        <w:t>。</w:t>
      </w:r>
    </w:p>
    <w:p w:rsidR="004228AB" w:rsidRPr="00711BBC" w:rsidRDefault="00F061CF" w:rsidP="00F71A82">
      <w:pPr>
        <w:pStyle w:val="ListParagraph"/>
        <w:rPr>
          <w:rFonts w:eastAsiaTheme="majorEastAsia" w:cs="Times New Roman"/>
        </w:rPr>
      </w:pPr>
      <w:bookmarkStart w:id="9" w:name="_Ref434499829"/>
      <w:bookmarkStart w:id="10" w:name="_Ref428868412"/>
      <w:bookmarkStart w:id="11" w:name="_Ref425957196"/>
      <w:r w:rsidRPr="00711BBC">
        <w:rPr>
          <w:rFonts w:eastAsiaTheme="majorEastAsia" w:cs="Times New Roman"/>
        </w:rPr>
        <w:t>指</w:t>
      </w:r>
      <w:r w:rsidR="004228AB" w:rsidRPr="00711BBC">
        <w:rPr>
          <w:rFonts w:eastAsiaTheme="majorEastAsia" w:cs="Times New Roman"/>
        </w:rPr>
        <w:t>明申請人認爲適用於有</w:t>
      </w:r>
      <w:r w:rsidR="00D06BBD" w:rsidRPr="00711BBC">
        <w:rPr>
          <w:rFonts w:eastAsiaTheme="majorEastAsia" w:cs="Times New Roman"/>
        </w:rPr>
        <w:t>關</w:t>
      </w:r>
      <w:r w:rsidR="004228AB" w:rsidRPr="00711BBC">
        <w:rPr>
          <w:rFonts w:eastAsiaTheme="majorEastAsia" w:cs="Times New Roman"/>
        </w:rPr>
        <w:t>協議或行爲</w:t>
      </w:r>
      <w:r w:rsidR="000D1A7C">
        <w:rPr>
          <w:rFonts w:eastAsiaTheme="majorEastAsia" w:cs="Times New Roman" w:hint="eastAsia"/>
        </w:rPr>
        <w:t>的</w:t>
      </w:r>
      <w:r w:rsidR="000D1A7C" w:rsidRPr="00711BBC">
        <w:rPr>
          <w:rFonts w:eastAsiaTheme="majorEastAsia" w:cs="Times New Roman"/>
        </w:rPr>
        <w:t>豁除或豁免</w:t>
      </w:r>
      <w:r w:rsidR="00A26CEF" w:rsidRPr="00711BBC">
        <w:rPr>
          <w:rFonts w:eastAsiaTheme="majorEastAsia" w:cs="Times New Roman"/>
        </w:rPr>
        <w:t>，</w:t>
      </w:r>
      <w:r w:rsidR="000D1A7C">
        <w:rPr>
          <w:rFonts w:eastAsiaTheme="majorEastAsia" w:cs="Times New Roman" w:hint="eastAsia"/>
        </w:rPr>
        <w:t>以</w:t>
      </w:r>
      <w:r w:rsidR="00A26CEF" w:rsidRPr="00711BBC">
        <w:rPr>
          <w:rFonts w:eastAsiaTheme="majorEastAsia" w:cs="Times New Roman"/>
        </w:rPr>
        <w:t>使</w:t>
      </w:r>
      <w:r w:rsidR="00514775" w:rsidRPr="00711BBC">
        <w:rPr>
          <w:rFonts w:eastAsiaTheme="majorEastAsia" w:cs="Times New Roman"/>
        </w:rPr>
        <w:t>有關協議或行爲</w:t>
      </w:r>
      <w:r w:rsidR="00740E3C" w:rsidRPr="00740E3C">
        <w:rPr>
          <w:rFonts w:eastAsiaTheme="majorEastAsia" w:cs="Times New Roman"/>
          <w:lang w:val="en-US"/>
        </w:rPr>
        <w:t>被豁除於</w:t>
      </w:r>
      <w:r w:rsidR="00740E3C" w:rsidRPr="00711BBC">
        <w:rPr>
          <w:rFonts w:eastAsiaTheme="majorEastAsia" w:cs="Times New Roman"/>
        </w:rPr>
        <w:t>第一行爲守則及／或第二行爲守則</w:t>
      </w:r>
      <w:r w:rsidR="00740E3C" w:rsidRPr="00740E3C">
        <w:rPr>
          <w:rFonts w:eastAsiaTheme="majorEastAsia" w:cs="Times New Roman"/>
          <w:lang w:val="en-US"/>
        </w:rPr>
        <w:t>的適用範圍之外或獲豁免而</w:t>
      </w:r>
      <w:r w:rsidR="00A26CEF" w:rsidRPr="00711BBC">
        <w:rPr>
          <w:rFonts w:eastAsiaTheme="majorEastAsia" w:cs="Times New Roman"/>
        </w:rPr>
        <w:t>不</w:t>
      </w:r>
      <w:r w:rsidR="004228AB" w:rsidRPr="00711BBC">
        <w:rPr>
          <w:rFonts w:eastAsiaTheme="majorEastAsia" w:cs="Times New Roman"/>
        </w:rPr>
        <w:t>受第一行爲守則及</w:t>
      </w:r>
      <w:r w:rsidR="00D747E4" w:rsidRPr="00711BBC">
        <w:rPr>
          <w:rFonts w:eastAsiaTheme="majorEastAsia" w:cs="Times New Roman"/>
        </w:rPr>
        <w:t>／</w:t>
      </w:r>
      <w:r w:rsidR="004228AB" w:rsidRPr="00711BBC">
        <w:rPr>
          <w:rFonts w:eastAsiaTheme="majorEastAsia" w:cs="Times New Roman"/>
        </w:rPr>
        <w:t>或第二行爲守則</w:t>
      </w:r>
      <w:r w:rsidR="006330A7" w:rsidRPr="00711BBC">
        <w:rPr>
          <w:rFonts w:eastAsiaTheme="majorEastAsia" w:cs="Times New Roman"/>
        </w:rPr>
        <w:t>所規限。</w:t>
      </w:r>
      <w:r w:rsidR="004228AB" w:rsidRPr="00711BBC">
        <w:rPr>
          <w:rFonts w:eastAsiaTheme="majorEastAsia" w:cs="Times New Roman"/>
          <w:vertAlign w:val="superscript"/>
        </w:rPr>
        <w:footnoteReference w:id="8"/>
      </w:r>
      <w:r w:rsidR="007360BC" w:rsidRPr="00711BBC">
        <w:rPr>
          <w:rFonts w:eastAsiaTheme="majorEastAsia" w:cs="Times New Roman"/>
          <w:vertAlign w:val="superscript"/>
        </w:rPr>
        <w:t> </w:t>
      </w:r>
      <w:r w:rsidR="006330A7" w:rsidRPr="006330A7">
        <w:rPr>
          <w:rFonts w:eastAsiaTheme="majorEastAsia" w:cs="Times New Roman" w:hint="eastAsia"/>
        </w:rPr>
        <w:t>當中</w:t>
      </w:r>
      <w:r w:rsidR="004228AB" w:rsidRPr="00711BBC">
        <w:rPr>
          <w:rFonts w:eastAsiaTheme="majorEastAsia" w:cs="Times New Roman"/>
        </w:rPr>
        <w:t>尤須</w:t>
      </w:r>
      <w:r w:rsidRPr="00711BBC">
        <w:rPr>
          <w:rFonts w:eastAsiaTheme="majorEastAsia" w:cs="Times New Roman"/>
        </w:rPr>
        <w:t>指</w:t>
      </w:r>
      <w:r w:rsidR="004228AB" w:rsidRPr="00711BBC">
        <w:rPr>
          <w:rFonts w:eastAsiaTheme="majorEastAsia" w:cs="Times New Roman"/>
        </w:rPr>
        <w:t>明有</w:t>
      </w:r>
      <w:r w:rsidR="00D06BBD" w:rsidRPr="00711BBC">
        <w:rPr>
          <w:rFonts w:eastAsiaTheme="majorEastAsia" w:cs="Times New Roman"/>
        </w:rPr>
        <w:t>關</w:t>
      </w:r>
      <w:r w:rsidR="004228AB" w:rsidRPr="00711BBC">
        <w:rPr>
          <w:rFonts w:eastAsiaTheme="majorEastAsia" w:cs="Times New Roman"/>
        </w:rPr>
        <w:t>協議或行爲是否：</w:t>
      </w:r>
      <w:bookmarkEnd w:id="9"/>
    </w:p>
    <w:p w:rsidR="00A0768F" w:rsidRPr="00711BBC" w:rsidRDefault="00A26CEF" w:rsidP="00F71A82">
      <w:pPr>
        <w:pStyle w:val="Sub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t>依據</w:t>
      </w:r>
      <w:r w:rsidR="00894BDC" w:rsidRPr="00711BBC">
        <w:rPr>
          <w:rFonts w:eastAsiaTheme="majorEastAsia" w:cs="Times New Roman"/>
        </w:rPr>
        <w:t>《條例》</w:t>
      </w:r>
      <w:r w:rsidR="002F2CC3" w:rsidRPr="00711BBC">
        <w:rPr>
          <w:rFonts w:eastAsiaTheme="majorEastAsia" w:cs="Times New Roman"/>
        </w:rPr>
        <w:t>附表</w:t>
      </w:r>
      <w:r w:rsidR="002F2CC3" w:rsidRPr="00711BBC">
        <w:rPr>
          <w:rFonts w:eastAsiaTheme="majorEastAsia" w:cs="Times New Roman"/>
        </w:rPr>
        <w:t>1</w:t>
      </w:r>
      <w:r w:rsidR="002F2CC3" w:rsidRPr="00711BBC">
        <w:rPr>
          <w:rFonts w:eastAsiaTheme="majorEastAsia" w:cs="Times New Roman"/>
        </w:rPr>
        <w:t>第</w:t>
      </w:r>
      <w:r w:rsidR="002F2CC3" w:rsidRPr="00711BBC">
        <w:rPr>
          <w:rFonts w:eastAsiaTheme="majorEastAsia" w:cs="Times New Roman"/>
        </w:rPr>
        <w:t>1</w:t>
      </w:r>
      <w:r w:rsidR="002F2CC3" w:rsidRPr="00711BBC">
        <w:rPr>
          <w:rFonts w:eastAsiaTheme="majorEastAsia" w:cs="Times New Roman"/>
        </w:rPr>
        <w:t>條</w:t>
      </w:r>
      <w:r w:rsidR="00D97D67" w:rsidRPr="00711BBC">
        <w:rPr>
          <w:rFonts w:eastAsiaTheme="majorEastAsia" w:cs="Times New Roman"/>
        </w:rPr>
        <w:t>的</w:t>
      </w:r>
      <w:r w:rsidR="00894BDC" w:rsidRPr="00711BBC">
        <w:rPr>
          <w:rFonts w:eastAsiaTheme="majorEastAsia" w:cs="Times New Roman"/>
        </w:rPr>
        <w:t>任何一般豁除，</w:t>
      </w:r>
      <w:r w:rsidR="00767E8E">
        <w:rPr>
          <w:rFonts w:eastAsiaTheme="majorEastAsia" w:cs="Times New Roman" w:hint="eastAsia"/>
        </w:rPr>
        <w:t>被</w:t>
      </w:r>
      <w:r w:rsidR="00894BDC" w:rsidRPr="00711BBC">
        <w:rPr>
          <w:rFonts w:eastAsiaTheme="majorEastAsia" w:cs="Times New Roman"/>
        </w:rPr>
        <w:t>豁除</w:t>
      </w:r>
      <w:r w:rsidR="001F2216">
        <w:rPr>
          <w:rFonts w:eastAsiaTheme="majorEastAsia" w:cs="Times New Roman" w:hint="eastAsia"/>
        </w:rPr>
        <w:t>於</w:t>
      </w:r>
      <w:r w:rsidR="00894BDC" w:rsidRPr="00711BBC">
        <w:rPr>
          <w:rFonts w:eastAsiaTheme="majorEastAsia" w:cs="Times New Roman"/>
        </w:rPr>
        <w:t>第一行爲守則及</w:t>
      </w:r>
      <w:r w:rsidR="00D747E4" w:rsidRPr="00711BBC">
        <w:rPr>
          <w:rFonts w:eastAsiaTheme="majorEastAsia" w:cs="Times New Roman"/>
        </w:rPr>
        <w:t>／</w:t>
      </w:r>
      <w:r w:rsidR="00894BDC" w:rsidRPr="00711BBC">
        <w:rPr>
          <w:rFonts w:eastAsiaTheme="majorEastAsia" w:cs="Times New Roman"/>
        </w:rPr>
        <w:t>或第二行爲守則</w:t>
      </w:r>
      <w:r w:rsidR="001F2216">
        <w:rPr>
          <w:rFonts w:eastAsiaTheme="majorEastAsia" w:cs="Times New Roman" w:hint="eastAsia"/>
        </w:rPr>
        <w:t>的</w:t>
      </w:r>
      <w:r w:rsidR="001F2216" w:rsidRPr="001F2216">
        <w:rPr>
          <w:rFonts w:eastAsiaTheme="majorEastAsia" w:cs="Times New Roman"/>
          <w:lang w:val="en-US"/>
        </w:rPr>
        <w:t>適用範圍之外</w:t>
      </w:r>
      <w:r w:rsidR="00894BDC" w:rsidRPr="00711BBC">
        <w:rPr>
          <w:rFonts w:eastAsiaTheme="majorEastAsia" w:cs="Times New Roman"/>
        </w:rPr>
        <w:t>，即：</w:t>
      </w:r>
    </w:p>
    <w:p w:rsidR="0012338E" w:rsidRPr="00615417" w:rsidRDefault="00894BDC" w:rsidP="00F71A82">
      <w:pPr>
        <w:pStyle w:val="Subsub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t>附表</w:t>
      </w:r>
      <w:r w:rsidRPr="00615417">
        <w:rPr>
          <w:rFonts w:eastAsiaTheme="majorEastAsia" w:cs="Times New Roman"/>
        </w:rPr>
        <w:t>1</w:t>
      </w:r>
      <w:r w:rsidRPr="00615417">
        <w:rPr>
          <w:rFonts w:eastAsiaTheme="majorEastAsia" w:cs="Times New Roman"/>
        </w:rPr>
        <w:t>第</w:t>
      </w:r>
      <w:r w:rsidRPr="00615417">
        <w:rPr>
          <w:rFonts w:eastAsiaTheme="majorEastAsia" w:cs="Times New Roman"/>
        </w:rPr>
        <w:t>1</w:t>
      </w:r>
      <w:r w:rsidRPr="00615417">
        <w:rPr>
          <w:rFonts w:eastAsiaTheme="majorEastAsia" w:cs="Times New Roman"/>
        </w:rPr>
        <w:t>條（提升整體經濟效率的協議）；</w:t>
      </w:r>
    </w:p>
    <w:p w:rsidR="0012338E" w:rsidRPr="00615417" w:rsidRDefault="00894BDC" w:rsidP="00F71A82">
      <w:pPr>
        <w:pStyle w:val="Subsubparagraph"/>
        <w:rPr>
          <w:rFonts w:eastAsiaTheme="majorEastAsia" w:cs="Times New Roman"/>
        </w:rPr>
      </w:pPr>
      <w:r w:rsidRPr="00615417">
        <w:rPr>
          <w:rFonts w:eastAsiaTheme="majorEastAsia" w:cs="Times New Roman"/>
        </w:rPr>
        <w:t>附表</w:t>
      </w:r>
      <w:r w:rsidRPr="00615417">
        <w:rPr>
          <w:rFonts w:eastAsiaTheme="majorEastAsia" w:cs="Times New Roman"/>
        </w:rPr>
        <w:t>1</w:t>
      </w:r>
      <w:r w:rsidRPr="00615417">
        <w:rPr>
          <w:rFonts w:eastAsiaTheme="majorEastAsia" w:cs="Times New Roman"/>
        </w:rPr>
        <w:t>第</w:t>
      </w:r>
      <w:r w:rsidRPr="00615417">
        <w:rPr>
          <w:rFonts w:eastAsiaTheme="majorEastAsia" w:cs="Times New Roman"/>
        </w:rPr>
        <w:t>2</w:t>
      </w:r>
      <w:r w:rsidRPr="00615417">
        <w:rPr>
          <w:rFonts w:eastAsiaTheme="majorEastAsia" w:cs="Times New Roman"/>
        </w:rPr>
        <w:t>條（遵守法律規定）；</w:t>
      </w:r>
    </w:p>
    <w:p w:rsidR="0012338E" w:rsidRPr="00615417" w:rsidRDefault="00894BDC" w:rsidP="00F71A82">
      <w:pPr>
        <w:pStyle w:val="Subsubparagraph"/>
        <w:rPr>
          <w:rFonts w:eastAsiaTheme="majorEastAsia" w:cs="Times New Roman"/>
        </w:rPr>
      </w:pPr>
      <w:r w:rsidRPr="00615417">
        <w:rPr>
          <w:rFonts w:eastAsiaTheme="majorEastAsia" w:cs="Times New Roman"/>
        </w:rPr>
        <w:t>附表</w:t>
      </w:r>
      <w:r w:rsidRPr="00615417">
        <w:rPr>
          <w:rFonts w:eastAsiaTheme="majorEastAsia" w:cs="Times New Roman"/>
        </w:rPr>
        <w:t>1</w:t>
      </w:r>
      <w:r w:rsidRPr="00615417">
        <w:rPr>
          <w:rFonts w:eastAsiaTheme="majorEastAsia" w:cs="Times New Roman"/>
        </w:rPr>
        <w:t>第</w:t>
      </w:r>
      <w:r w:rsidRPr="00615417">
        <w:rPr>
          <w:rFonts w:eastAsiaTheme="majorEastAsia" w:cs="Times New Roman"/>
        </w:rPr>
        <w:t>3</w:t>
      </w:r>
      <w:r w:rsidRPr="00615417">
        <w:rPr>
          <w:rFonts w:eastAsiaTheme="majorEastAsia" w:cs="Times New Roman"/>
        </w:rPr>
        <w:t>條（令整體經濟受益等的服務）；</w:t>
      </w:r>
    </w:p>
    <w:p w:rsidR="0012338E" w:rsidRPr="00615417" w:rsidRDefault="00894BDC" w:rsidP="00F71A82">
      <w:pPr>
        <w:pStyle w:val="Subsubparagraph"/>
        <w:rPr>
          <w:rFonts w:eastAsiaTheme="majorEastAsia" w:cs="Times New Roman"/>
        </w:rPr>
      </w:pPr>
      <w:r w:rsidRPr="00615417">
        <w:rPr>
          <w:rFonts w:eastAsiaTheme="majorEastAsia" w:cs="Times New Roman"/>
        </w:rPr>
        <w:t>附表</w:t>
      </w:r>
      <w:r w:rsidRPr="00615417">
        <w:rPr>
          <w:rFonts w:eastAsiaTheme="majorEastAsia" w:cs="Times New Roman"/>
        </w:rPr>
        <w:t>1</w:t>
      </w:r>
      <w:r w:rsidRPr="00615417">
        <w:rPr>
          <w:rFonts w:eastAsiaTheme="majorEastAsia" w:cs="Times New Roman"/>
        </w:rPr>
        <w:t>第</w:t>
      </w:r>
      <w:r w:rsidRPr="00615417">
        <w:rPr>
          <w:rFonts w:eastAsiaTheme="majorEastAsia" w:cs="Times New Roman"/>
        </w:rPr>
        <w:t>4</w:t>
      </w:r>
      <w:r w:rsidRPr="00615417">
        <w:rPr>
          <w:rFonts w:eastAsiaTheme="majorEastAsia" w:cs="Times New Roman"/>
        </w:rPr>
        <w:t>條（合併）；</w:t>
      </w:r>
    </w:p>
    <w:p w:rsidR="0012338E" w:rsidRPr="00615417" w:rsidRDefault="00894BDC" w:rsidP="00F71A82">
      <w:pPr>
        <w:pStyle w:val="Subsubparagraph"/>
        <w:rPr>
          <w:rFonts w:eastAsiaTheme="majorEastAsia" w:cs="Times New Roman"/>
        </w:rPr>
      </w:pPr>
      <w:r w:rsidRPr="00615417">
        <w:rPr>
          <w:rFonts w:eastAsiaTheme="majorEastAsia" w:cs="Times New Roman"/>
        </w:rPr>
        <w:t>附表</w:t>
      </w:r>
      <w:r w:rsidRPr="00615417">
        <w:rPr>
          <w:rFonts w:eastAsiaTheme="majorEastAsia" w:cs="Times New Roman"/>
        </w:rPr>
        <w:t>1</w:t>
      </w:r>
      <w:r w:rsidRPr="00615417">
        <w:rPr>
          <w:rFonts w:eastAsiaTheme="majorEastAsia" w:cs="Times New Roman"/>
        </w:rPr>
        <w:t>第</w:t>
      </w:r>
      <w:r w:rsidRPr="00615417">
        <w:rPr>
          <w:rFonts w:eastAsiaTheme="majorEastAsia" w:cs="Times New Roman"/>
        </w:rPr>
        <w:t>5</w:t>
      </w:r>
      <w:r w:rsidRPr="00615417">
        <w:rPr>
          <w:rFonts w:eastAsiaTheme="majorEastAsia" w:cs="Times New Roman"/>
        </w:rPr>
        <w:t>條（影響較次的協議）；</w:t>
      </w:r>
    </w:p>
    <w:p w:rsidR="0012338E" w:rsidRPr="00615417" w:rsidRDefault="00894BDC" w:rsidP="00F71A82">
      <w:pPr>
        <w:pStyle w:val="Subsubparagraph"/>
        <w:rPr>
          <w:rFonts w:eastAsiaTheme="majorEastAsia" w:cs="Times New Roman"/>
        </w:rPr>
      </w:pPr>
      <w:r w:rsidRPr="00615417">
        <w:rPr>
          <w:rFonts w:eastAsiaTheme="majorEastAsia" w:cs="Times New Roman"/>
        </w:rPr>
        <w:t>附表</w:t>
      </w:r>
      <w:r w:rsidRPr="00615417">
        <w:rPr>
          <w:rFonts w:eastAsiaTheme="majorEastAsia" w:cs="Times New Roman"/>
        </w:rPr>
        <w:t>1</w:t>
      </w:r>
      <w:r w:rsidRPr="00615417">
        <w:rPr>
          <w:rFonts w:eastAsiaTheme="majorEastAsia" w:cs="Times New Roman"/>
        </w:rPr>
        <w:t>第</w:t>
      </w:r>
      <w:r w:rsidRPr="00615417">
        <w:rPr>
          <w:rFonts w:eastAsiaTheme="majorEastAsia" w:cs="Times New Roman"/>
        </w:rPr>
        <w:t>6</w:t>
      </w:r>
      <w:r w:rsidRPr="00615417">
        <w:rPr>
          <w:rFonts w:eastAsiaTheme="majorEastAsia" w:cs="Times New Roman"/>
        </w:rPr>
        <w:t>條（影響較次的行爲）；</w:t>
      </w:r>
    </w:p>
    <w:p w:rsidR="00A92E76" w:rsidRPr="00711BBC" w:rsidRDefault="00301741" w:rsidP="00F71A82">
      <w:pPr>
        <w:pStyle w:val="Subparagraph"/>
        <w:rPr>
          <w:rFonts w:eastAsiaTheme="majorEastAsia" w:cs="Times New Roman"/>
        </w:rPr>
      </w:pPr>
      <w:r w:rsidRPr="00301741">
        <w:rPr>
          <w:rFonts w:eastAsiaTheme="majorEastAsia" w:cs="Times New Roman"/>
          <w:lang w:val="en-US"/>
        </w:rPr>
        <w:t>憑藉</w:t>
      </w:r>
      <w:r w:rsidR="00E2173B" w:rsidRPr="00711BBC">
        <w:rPr>
          <w:rFonts w:eastAsiaTheme="majorEastAsia" w:cs="Times New Roman"/>
        </w:rPr>
        <w:t>競委會</w:t>
      </w:r>
      <w:r w:rsidR="00F87502" w:rsidRPr="00711BBC">
        <w:rPr>
          <w:rFonts w:eastAsiaTheme="majorEastAsia" w:cs="Times New Roman"/>
        </w:rPr>
        <w:t>根據</w:t>
      </w:r>
      <w:r w:rsidR="00E2173B" w:rsidRPr="00711BBC">
        <w:rPr>
          <w:rFonts w:eastAsiaTheme="majorEastAsia" w:cs="Times New Roman"/>
        </w:rPr>
        <w:t>《條例》第</w:t>
      </w:r>
      <w:r w:rsidR="00E2173B" w:rsidRPr="00711BBC">
        <w:rPr>
          <w:rFonts w:eastAsiaTheme="majorEastAsia" w:cs="Times New Roman"/>
        </w:rPr>
        <w:t>15</w:t>
      </w:r>
      <w:r w:rsidR="00E2173B" w:rsidRPr="00711BBC">
        <w:rPr>
          <w:rFonts w:eastAsiaTheme="majorEastAsia" w:cs="Times New Roman"/>
        </w:rPr>
        <w:t>條</w:t>
      </w:r>
      <w:r w:rsidR="00F87502" w:rsidRPr="00711BBC">
        <w:rPr>
          <w:rFonts w:eastAsiaTheme="majorEastAsia" w:cs="Times New Roman"/>
        </w:rPr>
        <w:t>發出</w:t>
      </w:r>
      <w:r w:rsidR="00E2173B" w:rsidRPr="00711BBC">
        <w:rPr>
          <w:rFonts w:eastAsiaTheme="majorEastAsia" w:cs="Times New Roman"/>
        </w:rPr>
        <w:t>的集體豁免命令，</w:t>
      </w:r>
      <w:r w:rsidR="00A92E76" w:rsidRPr="00711BBC">
        <w:rPr>
          <w:rFonts w:eastAsiaTheme="majorEastAsia" w:cs="Times New Roman"/>
        </w:rPr>
        <w:t>獲豁免</w:t>
      </w:r>
      <w:r>
        <w:rPr>
          <w:rFonts w:eastAsiaTheme="majorEastAsia" w:cs="Times New Roman" w:hint="eastAsia"/>
        </w:rPr>
        <w:t>而</w:t>
      </w:r>
      <w:r w:rsidR="00A92E76" w:rsidRPr="00711BBC">
        <w:rPr>
          <w:rFonts w:eastAsiaTheme="majorEastAsia" w:cs="Times New Roman"/>
        </w:rPr>
        <w:t>不受第一行爲守則規限</w:t>
      </w:r>
      <w:r w:rsidR="00E2173B" w:rsidRPr="00711BBC">
        <w:rPr>
          <w:rFonts w:eastAsiaTheme="majorEastAsia" w:cs="Times New Roman"/>
        </w:rPr>
        <w:t>。申請人應</w:t>
      </w:r>
      <w:r w:rsidR="0036233D" w:rsidRPr="00711BBC">
        <w:rPr>
          <w:rFonts w:eastAsiaTheme="majorEastAsia" w:cs="Times New Roman"/>
        </w:rPr>
        <w:t>指</w:t>
      </w:r>
      <w:r w:rsidR="00E2173B" w:rsidRPr="00711BBC">
        <w:rPr>
          <w:rFonts w:eastAsiaTheme="majorEastAsia" w:cs="Times New Roman"/>
        </w:rPr>
        <w:t>明</w:t>
      </w:r>
      <w:r>
        <w:rPr>
          <w:rFonts w:eastAsiaTheme="majorEastAsia" w:cs="Times New Roman" w:hint="eastAsia"/>
        </w:rPr>
        <w:t>該</w:t>
      </w:r>
      <w:r w:rsidR="00E2173B" w:rsidRPr="00711BBC">
        <w:rPr>
          <w:rFonts w:eastAsiaTheme="majorEastAsia" w:cs="Times New Roman"/>
        </w:rPr>
        <w:t>適用</w:t>
      </w:r>
      <w:r w:rsidR="00E2173B" w:rsidRPr="00711BBC">
        <w:rPr>
          <w:rFonts w:eastAsiaTheme="majorEastAsia" w:cs="Times New Roman"/>
        </w:rPr>
        <w:lastRenderedPageBreak/>
        <w:t>的集體豁免命令；</w:t>
      </w:r>
    </w:p>
    <w:p w:rsidR="0012338E" w:rsidRPr="001666A9" w:rsidRDefault="00767E8E" w:rsidP="00F71A82">
      <w:pPr>
        <w:pStyle w:val="Subparagraph"/>
        <w:rPr>
          <w:rFonts w:eastAsiaTheme="majorEastAsia" w:cs="Times New Roman"/>
        </w:rPr>
      </w:pPr>
      <w:r w:rsidRPr="00767E8E">
        <w:rPr>
          <w:rFonts w:eastAsiaTheme="majorEastAsia" w:cs="Times New Roman"/>
          <w:lang w:val="en-US"/>
        </w:rPr>
        <w:t>憑藉</w:t>
      </w:r>
      <w:r w:rsidR="00FB4082" w:rsidRPr="00711BBC">
        <w:rPr>
          <w:rFonts w:eastAsiaTheme="majorEastAsia" w:cs="Times New Roman"/>
        </w:rPr>
        <w:t>行政長官會同</w:t>
      </w:r>
      <w:r w:rsidR="00FB4082" w:rsidRPr="001666A9">
        <w:rPr>
          <w:rFonts w:eastAsiaTheme="majorEastAsia" w:cs="Times New Roman"/>
        </w:rPr>
        <w:t>行政會議根據</w:t>
      </w:r>
      <w:r w:rsidR="00E2173B" w:rsidRPr="001666A9">
        <w:rPr>
          <w:rFonts w:eastAsiaTheme="majorEastAsia" w:cs="Times New Roman"/>
        </w:rPr>
        <w:t>《條例》第</w:t>
      </w:r>
      <w:r w:rsidR="00E2173B" w:rsidRPr="001666A9">
        <w:rPr>
          <w:rFonts w:eastAsiaTheme="majorEastAsia" w:cs="Times New Roman"/>
        </w:rPr>
        <w:t>31</w:t>
      </w:r>
      <w:r w:rsidR="00E2173B" w:rsidRPr="001666A9">
        <w:rPr>
          <w:rFonts w:eastAsiaTheme="majorEastAsia" w:cs="Times New Roman"/>
        </w:rPr>
        <w:t>條（因公共政策理由而豁免）</w:t>
      </w:r>
      <w:r w:rsidRPr="001666A9">
        <w:rPr>
          <w:rFonts w:eastAsiaTheme="majorEastAsia" w:cs="Times New Roman" w:hint="eastAsia"/>
        </w:rPr>
        <w:t>或</w:t>
      </w:r>
      <w:r w:rsidR="00E2173B" w:rsidRPr="001666A9">
        <w:rPr>
          <w:rFonts w:eastAsiaTheme="majorEastAsia" w:cs="Times New Roman"/>
        </w:rPr>
        <w:t>第</w:t>
      </w:r>
      <w:r w:rsidR="00E2173B" w:rsidRPr="001666A9">
        <w:rPr>
          <w:rFonts w:eastAsiaTheme="majorEastAsia" w:cs="Times New Roman"/>
        </w:rPr>
        <w:t>32</w:t>
      </w:r>
      <w:r w:rsidR="00E2173B" w:rsidRPr="001666A9">
        <w:rPr>
          <w:rFonts w:eastAsiaTheme="majorEastAsia" w:cs="Times New Roman"/>
        </w:rPr>
        <w:t>條（避免抵觸國際義務的豁免）</w:t>
      </w:r>
      <w:r w:rsidRPr="001666A9">
        <w:rPr>
          <w:rFonts w:eastAsiaTheme="majorEastAsia" w:cs="Times New Roman" w:hint="eastAsia"/>
        </w:rPr>
        <w:t>作</w:t>
      </w:r>
      <w:r w:rsidR="00E2173B" w:rsidRPr="001666A9">
        <w:rPr>
          <w:rFonts w:eastAsiaTheme="majorEastAsia" w:cs="Times New Roman"/>
        </w:rPr>
        <w:t>出的命令，獲豁免不受第一行爲守則或第二行爲守則規限。申請人應指明</w:t>
      </w:r>
      <w:r w:rsidR="00661BA5" w:rsidRPr="001666A9">
        <w:rPr>
          <w:rFonts w:eastAsiaTheme="majorEastAsia" w:cs="Times New Roman" w:hint="eastAsia"/>
        </w:rPr>
        <w:t>該</w:t>
      </w:r>
      <w:r w:rsidR="004537C3" w:rsidRPr="001666A9">
        <w:rPr>
          <w:rFonts w:eastAsiaTheme="majorEastAsia" w:cs="Times New Roman"/>
        </w:rPr>
        <w:t>適用</w:t>
      </w:r>
      <w:r w:rsidR="00661BA5" w:rsidRPr="001666A9">
        <w:rPr>
          <w:rFonts w:eastAsiaTheme="majorEastAsia" w:cs="Times New Roman"/>
        </w:rPr>
        <w:t>的</w:t>
      </w:r>
      <w:r w:rsidR="00E2173B" w:rsidRPr="001666A9">
        <w:rPr>
          <w:rFonts w:eastAsiaTheme="majorEastAsia" w:cs="Times New Roman"/>
        </w:rPr>
        <w:t>命令</w:t>
      </w:r>
      <w:r w:rsidR="004537C3" w:rsidRPr="001666A9">
        <w:rPr>
          <w:rFonts w:eastAsiaTheme="majorEastAsia" w:cs="Times New Roman"/>
        </w:rPr>
        <w:t>；及</w:t>
      </w:r>
      <w:r w:rsidR="00D747E4" w:rsidRPr="001666A9">
        <w:rPr>
          <w:rFonts w:eastAsiaTheme="majorEastAsia" w:cs="Times New Roman"/>
        </w:rPr>
        <w:t>／</w:t>
      </w:r>
      <w:r w:rsidR="004537C3" w:rsidRPr="001666A9">
        <w:rPr>
          <w:rFonts w:eastAsiaTheme="majorEastAsia" w:cs="Times New Roman"/>
        </w:rPr>
        <w:t>或</w:t>
      </w:r>
    </w:p>
    <w:p w:rsidR="0012338E" w:rsidRPr="00711BBC" w:rsidRDefault="00661BA5" w:rsidP="00F71A82">
      <w:pPr>
        <w:pStyle w:val="Subparagraph"/>
        <w:rPr>
          <w:rFonts w:eastAsiaTheme="majorEastAsia" w:cs="Times New Roman"/>
        </w:rPr>
      </w:pPr>
      <w:r w:rsidRPr="001666A9">
        <w:rPr>
          <w:rFonts w:eastAsiaTheme="majorEastAsia" w:cs="Times New Roman"/>
          <w:lang w:val="en-US"/>
        </w:rPr>
        <w:t>憑藉</w:t>
      </w:r>
      <w:r w:rsidR="004537C3" w:rsidRPr="001666A9">
        <w:rPr>
          <w:rFonts w:eastAsiaTheme="majorEastAsia" w:cs="Times New Roman"/>
        </w:rPr>
        <w:t>《條例》第</w:t>
      </w:r>
      <w:r w:rsidR="004537C3" w:rsidRPr="001666A9">
        <w:rPr>
          <w:rFonts w:eastAsiaTheme="majorEastAsia" w:cs="Times New Roman"/>
        </w:rPr>
        <w:t>3</w:t>
      </w:r>
      <w:r w:rsidR="004537C3" w:rsidRPr="001666A9">
        <w:rPr>
          <w:rFonts w:eastAsiaTheme="majorEastAsia" w:cs="Times New Roman"/>
        </w:rPr>
        <w:t>條（對法定團體的適用範圍）的豁除或《條例》第</w:t>
      </w:r>
      <w:r w:rsidR="004537C3" w:rsidRPr="001666A9">
        <w:rPr>
          <w:rFonts w:eastAsiaTheme="majorEastAsia" w:cs="Times New Roman"/>
        </w:rPr>
        <w:t>4</w:t>
      </w:r>
      <w:r w:rsidR="004537C3" w:rsidRPr="001666A9">
        <w:rPr>
          <w:rFonts w:eastAsiaTheme="majorEastAsia" w:cs="Times New Roman"/>
        </w:rPr>
        <w:t>條（對指明人士及從事指明活動的人的適用範圍）的豁除，</w:t>
      </w:r>
      <w:r w:rsidRPr="001666A9">
        <w:rPr>
          <w:rFonts w:eastAsiaTheme="majorEastAsia" w:cs="Times New Roman" w:hint="eastAsia"/>
        </w:rPr>
        <w:t>被</w:t>
      </w:r>
      <w:r w:rsidR="004537C3" w:rsidRPr="001666A9">
        <w:rPr>
          <w:rFonts w:eastAsiaTheme="majorEastAsia" w:cs="Times New Roman"/>
        </w:rPr>
        <w:t>豁除</w:t>
      </w:r>
      <w:r w:rsidR="00C443F0" w:rsidRPr="001666A9">
        <w:rPr>
          <w:rFonts w:eastAsiaTheme="majorEastAsia" w:cs="Times New Roman" w:hint="eastAsia"/>
        </w:rPr>
        <w:t>於</w:t>
      </w:r>
      <w:r w:rsidR="004537C3" w:rsidRPr="001666A9">
        <w:rPr>
          <w:rFonts w:eastAsiaTheme="majorEastAsia" w:cs="Times New Roman"/>
        </w:rPr>
        <w:t>第一行爲</w:t>
      </w:r>
      <w:r w:rsidR="004537C3" w:rsidRPr="00711BBC">
        <w:rPr>
          <w:rFonts w:eastAsiaTheme="majorEastAsia" w:cs="Times New Roman"/>
        </w:rPr>
        <w:t>守則或第二行爲守則</w:t>
      </w:r>
      <w:r w:rsidR="00C443F0">
        <w:rPr>
          <w:rFonts w:eastAsiaTheme="majorEastAsia" w:cs="Times New Roman" w:hint="eastAsia"/>
        </w:rPr>
        <w:t>的</w:t>
      </w:r>
      <w:r w:rsidR="00C443F0" w:rsidRPr="001F2216">
        <w:rPr>
          <w:rFonts w:eastAsiaTheme="majorEastAsia" w:cs="Times New Roman"/>
          <w:lang w:val="en-US"/>
        </w:rPr>
        <w:t>適用範圍之外</w:t>
      </w:r>
      <w:r w:rsidR="004537C3" w:rsidRPr="00711BBC">
        <w:rPr>
          <w:rFonts w:eastAsiaTheme="majorEastAsia" w:cs="Times New Roman"/>
        </w:rPr>
        <w:t>。申請人應指明</w:t>
      </w:r>
      <w:r w:rsidR="00C443F0" w:rsidRPr="00711BBC">
        <w:rPr>
          <w:rFonts w:eastAsiaTheme="majorEastAsia" w:cs="Times New Roman"/>
        </w:rPr>
        <w:t>任何</w:t>
      </w:r>
      <w:r w:rsidR="00C443F0">
        <w:rPr>
          <w:rFonts w:eastAsiaTheme="majorEastAsia" w:cs="Times New Roman" w:hint="eastAsia"/>
        </w:rPr>
        <w:t>該</w:t>
      </w:r>
      <w:r w:rsidR="00C443F0" w:rsidRPr="00711BBC">
        <w:rPr>
          <w:rFonts w:eastAsiaTheme="majorEastAsia" w:cs="Times New Roman"/>
        </w:rPr>
        <w:t>適用的</w:t>
      </w:r>
      <w:r w:rsidR="00066985">
        <w:rPr>
          <w:rFonts w:eastAsiaTheme="majorEastAsia" w:cs="Times New Roman" w:hint="eastAsia"/>
        </w:rPr>
        <w:t>行</w:t>
      </w:r>
      <w:r w:rsidR="004537C3" w:rsidRPr="00711BBC">
        <w:rPr>
          <w:rFonts w:eastAsiaTheme="majorEastAsia" w:cs="Times New Roman"/>
        </w:rPr>
        <w:t>政長官會同行政會議根據《條例》第</w:t>
      </w:r>
      <w:r w:rsidR="004537C3" w:rsidRPr="00711BBC">
        <w:rPr>
          <w:rFonts w:eastAsiaTheme="majorEastAsia" w:cs="Times New Roman"/>
        </w:rPr>
        <w:t>5</w:t>
      </w:r>
      <w:r w:rsidR="004537C3" w:rsidRPr="00711BBC">
        <w:rPr>
          <w:rFonts w:eastAsiaTheme="majorEastAsia" w:cs="Times New Roman"/>
        </w:rPr>
        <w:t>條訂立的規例。</w:t>
      </w:r>
    </w:p>
    <w:p w:rsidR="009D7758" w:rsidRPr="00711BBC" w:rsidRDefault="007602A8" w:rsidP="00D747E4">
      <w:pPr>
        <w:overflowPunct w:val="0"/>
        <w:spacing w:afterLines="100" w:after="360"/>
        <w:ind w:left="720" w:hanging="720"/>
        <w:jc w:val="both"/>
        <w:rPr>
          <w:rFonts w:ascii="Calibri" w:eastAsiaTheme="majorEastAsia" w:hAnsi="Calibri" w:cs="Times New Roman"/>
          <w:spacing w:val="24"/>
          <w:lang w:val="en-GB"/>
        </w:rPr>
      </w:pPr>
      <w:r w:rsidRPr="00711BBC">
        <w:rPr>
          <w:rFonts w:ascii="Calibri" w:eastAsiaTheme="majorEastAsia" w:hAnsi="Calibri" w:cs="Times New Roman"/>
          <w:spacing w:val="24"/>
          <w:lang w:val="en-GB"/>
        </w:rPr>
        <w:t>4.3</w:t>
      </w:r>
      <w:r w:rsidRPr="00711BBC">
        <w:rPr>
          <w:rFonts w:ascii="Calibri" w:eastAsiaTheme="majorEastAsia" w:hAnsi="Calibri" w:cs="Times New Roman"/>
          <w:spacing w:val="24"/>
          <w:lang w:val="en-GB"/>
        </w:rPr>
        <w:tab/>
      </w:r>
      <w:r w:rsidR="004537C3" w:rsidRPr="00711BBC">
        <w:rPr>
          <w:rFonts w:ascii="Calibri" w:eastAsiaTheme="majorEastAsia" w:hAnsi="Calibri" w:cs="Times New Roman"/>
          <w:spacing w:val="24"/>
          <w:lang w:val="en-GB"/>
        </w:rPr>
        <w:t>解釋上文第</w:t>
      </w:r>
      <w:r w:rsidR="001A1F96" w:rsidRPr="00711BBC">
        <w:rPr>
          <w:rFonts w:ascii="Calibri" w:eastAsiaTheme="majorEastAsia" w:hAnsi="Calibri" w:cs="Times New Roman"/>
          <w:spacing w:val="24"/>
          <w:lang w:val="en-GB"/>
        </w:rPr>
        <w:fldChar w:fldCharType="begin"/>
      </w:r>
      <w:r w:rsidR="001A1F96" w:rsidRPr="00711BBC">
        <w:rPr>
          <w:rFonts w:ascii="Calibri" w:eastAsiaTheme="majorEastAsia" w:hAnsi="Calibri" w:cs="Times New Roman"/>
          <w:spacing w:val="24"/>
          <w:lang w:val="en-GB"/>
        </w:rPr>
        <w:instrText xml:space="preserve"> REF _Ref434499829 \r \h </w:instrText>
      </w:r>
      <w:r w:rsidR="00AE6690" w:rsidRPr="00711BBC">
        <w:rPr>
          <w:rFonts w:ascii="Calibri" w:eastAsiaTheme="majorEastAsia" w:hAnsi="Calibri" w:cs="Times New Roman"/>
          <w:spacing w:val="24"/>
          <w:lang w:val="en-GB"/>
        </w:rPr>
        <w:instrText xml:space="preserve"> \* MERGEFORMAT </w:instrText>
      </w:r>
      <w:r w:rsidR="001A1F96" w:rsidRPr="00711BBC">
        <w:rPr>
          <w:rFonts w:ascii="Calibri" w:eastAsiaTheme="majorEastAsia" w:hAnsi="Calibri" w:cs="Times New Roman"/>
          <w:spacing w:val="24"/>
          <w:lang w:val="en-GB"/>
        </w:rPr>
      </w:r>
      <w:r w:rsidR="001A1F96" w:rsidRPr="00711BBC">
        <w:rPr>
          <w:rFonts w:ascii="Calibri" w:eastAsiaTheme="majorEastAsia" w:hAnsi="Calibri" w:cs="Times New Roman"/>
          <w:spacing w:val="24"/>
          <w:lang w:val="en-GB"/>
        </w:rPr>
        <w:fldChar w:fldCharType="separate"/>
      </w:r>
      <w:r w:rsidR="001A1F96" w:rsidRPr="00711BBC">
        <w:rPr>
          <w:rFonts w:ascii="Calibri" w:eastAsiaTheme="majorEastAsia" w:hAnsi="Calibri" w:cs="Times New Roman"/>
          <w:spacing w:val="24"/>
          <w:lang w:val="en-GB"/>
        </w:rPr>
        <w:t>4.2</w:t>
      </w:r>
      <w:r w:rsidR="001A1F96" w:rsidRPr="00711BBC">
        <w:rPr>
          <w:rFonts w:ascii="Calibri" w:eastAsiaTheme="majorEastAsia" w:hAnsi="Calibri" w:cs="Times New Roman"/>
          <w:spacing w:val="24"/>
          <w:lang w:val="en-GB"/>
        </w:rPr>
        <w:fldChar w:fldCharType="end"/>
      </w:r>
      <w:r w:rsidR="004537C3" w:rsidRPr="00711BBC">
        <w:rPr>
          <w:rFonts w:ascii="Calibri" w:eastAsiaTheme="majorEastAsia" w:hAnsi="Calibri" w:cs="Times New Roman"/>
          <w:spacing w:val="24"/>
          <w:lang w:val="en-GB"/>
        </w:rPr>
        <w:t>段</w:t>
      </w:r>
      <w:r w:rsidR="00C82B0D">
        <w:rPr>
          <w:rFonts w:ascii="Calibri" w:eastAsiaTheme="majorEastAsia" w:hAnsi="Calibri" w:cs="Times New Roman" w:hint="eastAsia"/>
          <w:spacing w:val="24"/>
          <w:lang w:val="en-GB"/>
        </w:rPr>
        <w:t>所</w:t>
      </w:r>
      <w:r w:rsidR="004537C3" w:rsidRPr="00711BBC">
        <w:rPr>
          <w:rFonts w:ascii="Calibri" w:eastAsiaTheme="majorEastAsia" w:hAnsi="Calibri" w:cs="Times New Roman"/>
          <w:spacing w:val="24"/>
          <w:lang w:val="en-GB"/>
        </w:rPr>
        <w:t>指明的豁除或豁免</w:t>
      </w:r>
      <w:r w:rsidR="00A26CEF" w:rsidRPr="00711BBC">
        <w:rPr>
          <w:rFonts w:ascii="Calibri" w:eastAsiaTheme="majorEastAsia" w:hAnsi="Calibri" w:cs="Times New Roman"/>
          <w:spacing w:val="24"/>
          <w:lang w:val="en-GB"/>
        </w:rPr>
        <w:t>，</w:t>
      </w:r>
      <w:r w:rsidR="004537C3" w:rsidRPr="00711BBC">
        <w:rPr>
          <w:rFonts w:ascii="Calibri" w:eastAsiaTheme="majorEastAsia" w:hAnsi="Calibri" w:cs="Times New Roman"/>
          <w:spacing w:val="24"/>
          <w:lang w:val="en-GB"/>
        </w:rPr>
        <w:t>爲何適用於有</w:t>
      </w:r>
      <w:r w:rsidR="00D06BBD" w:rsidRPr="00711BBC">
        <w:rPr>
          <w:rFonts w:ascii="Calibri" w:eastAsiaTheme="majorEastAsia" w:hAnsi="Calibri" w:cs="Times New Roman"/>
          <w:spacing w:val="24"/>
          <w:lang w:val="en-GB"/>
        </w:rPr>
        <w:t>關</w:t>
      </w:r>
      <w:r w:rsidR="004537C3" w:rsidRPr="00711BBC">
        <w:rPr>
          <w:rFonts w:ascii="Calibri" w:eastAsiaTheme="majorEastAsia" w:hAnsi="Calibri" w:cs="Times New Roman"/>
          <w:spacing w:val="24"/>
          <w:lang w:val="en-GB"/>
        </w:rPr>
        <w:t>協議或行爲，以及</w:t>
      </w:r>
      <w:r w:rsidR="00C82B0D" w:rsidRPr="00711BBC">
        <w:rPr>
          <w:rFonts w:ascii="Calibri" w:eastAsiaTheme="majorEastAsia" w:hAnsi="Calibri" w:cs="Times New Roman"/>
          <w:spacing w:val="24"/>
          <w:lang w:val="en-GB"/>
        </w:rPr>
        <w:t>有關協議或行爲</w:t>
      </w:r>
      <w:r w:rsidR="00C52D88" w:rsidRPr="00711BBC">
        <w:rPr>
          <w:rFonts w:ascii="Calibri" w:eastAsiaTheme="majorEastAsia" w:hAnsi="Calibri" w:cs="Times New Roman"/>
          <w:spacing w:val="24"/>
          <w:lang w:val="en-GB"/>
        </w:rPr>
        <w:t>如何符合相關豁除或豁免</w:t>
      </w:r>
      <w:r w:rsidR="00F33ACE">
        <w:rPr>
          <w:rFonts w:ascii="Calibri" w:eastAsiaTheme="majorEastAsia" w:hAnsi="Calibri" w:cs="Times New Roman" w:hint="eastAsia"/>
          <w:spacing w:val="24"/>
          <w:lang w:val="en-GB"/>
        </w:rPr>
        <w:t>所</w:t>
      </w:r>
      <w:r w:rsidR="00C52D88" w:rsidRPr="00711BBC">
        <w:rPr>
          <w:rFonts w:ascii="Calibri" w:eastAsiaTheme="majorEastAsia" w:hAnsi="Calibri" w:cs="Times New Roman"/>
          <w:spacing w:val="24"/>
          <w:lang w:val="en-GB"/>
        </w:rPr>
        <w:t>附帶的條件（如有）。</w:t>
      </w:r>
      <w:r w:rsidR="00C8517F" w:rsidRPr="00711BBC">
        <w:rPr>
          <w:rFonts w:ascii="Calibri" w:eastAsiaTheme="majorEastAsia" w:hAnsi="Calibri" w:cs="Times New Roman"/>
          <w:spacing w:val="24"/>
          <w:lang w:val="en-GB"/>
        </w:rPr>
        <w:t>如有需要，</w:t>
      </w:r>
      <w:r w:rsidR="00C52D88" w:rsidRPr="00711BBC">
        <w:rPr>
          <w:rFonts w:ascii="Calibri" w:eastAsiaTheme="majorEastAsia" w:hAnsi="Calibri" w:cs="Times New Roman"/>
          <w:spacing w:val="24"/>
          <w:lang w:val="en-GB"/>
        </w:rPr>
        <w:t>申請人</w:t>
      </w:r>
      <w:r w:rsidR="00B148B0" w:rsidRPr="00711BBC">
        <w:rPr>
          <w:rFonts w:ascii="Calibri" w:eastAsiaTheme="majorEastAsia" w:hAnsi="Calibri" w:cs="Times New Roman"/>
          <w:spacing w:val="24"/>
          <w:lang w:val="en-GB"/>
        </w:rPr>
        <w:t>應</w:t>
      </w:r>
      <w:r w:rsidR="00C52D88" w:rsidRPr="00711BBC">
        <w:rPr>
          <w:rFonts w:ascii="Calibri" w:eastAsiaTheme="majorEastAsia" w:hAnsi="Calibri" w:cs="Times New Roman"/>
          <w:spacing w:val="24"/>
          <w:lang w:val="en-GB"/>
        </w:rPr>
        <w:t>附上</w:t>
      </w:r>
      <w:r w:rsidR="00F33ACE">
        <w:rPr>
          <w:rFonts w:ascii="Calibri" w:eastAsiaTheme="majorEastAsia" w:hAnsi="Calibri" w:cs="Times New Roman" w:hint="eastAsia"/>
          <w:spacing w:val="24"/>
          <w:lang w:val="en-GB"/>
        </w:rPr>
        <w:t>並</w:t>
      </w:r>
      <w:r w:rsidR="008231D9">
        <w:rPr>
          <w:rFonts w:ascii="Calibri" w:eastAsiaTheme="majorEastAsia" w:hAnsi="Calibri" w:cs="Times New Roman" w:hint="eastAsia"/>
          <w:spacing w:val="24"/>
          <w:lang w:val="en-GB"/>
        </w:rPr>
        <w:t>引</w:t>
      </w:r>
      <w:r w:rsidR="00C52D88" w:rsidRPr="00711BBC">
        <w:rPr>
          <w:rFonts w:ascii="Calibri" w:eastAsiaTheme="majorEastAsia" w:hAnsi="Calibri" w:cs="Times New Roman"/>
          <w:spacing w:val="24"/>
          <w:lang w:val="en-GB"/>
        </w:rPr>
        <w:t>述相關的證明文件。</w:t>
      </w:r>
      <w:r w:rsidR="004D4004" w:rsidRPr="00711BBC">
        <w:rPr>
          <w:rStyle w:val="FootnoteReference"/>
          <w:rFonts w:ascii="Calibri" w:eastAsiaTheme="majorEastAsia" w:hAnsi="Calibri" w:cs="Times New Roman"/>
          <w:spacing w:val="24"/>
          <w:lang w:val="en-GB"/>
        </w:rPr>
        <w:footnoteReference w:id="9"/>
      </w:r>
      <w:r w:rsidR="00A95A3D" w:rsidRPr="00711BBC">
        <w:rPr>
          <w:rFonts w:ascii="Calibri" w:eastAsiaTheme="majorEastAsia" w:hAnsi="Calibri" w:cs="Times New Roman"/>
          <w:spacing w:val="24"/>
          <w:lang w:val="en-GB"/>
        </w:rPr>
        <w:t xml:space="preserve"> </w:t>
      </w:r>
      <w:bookmarkEnd w:id="10"/>
    </w:p>
    <w:p w:rsidR="0012338E" w:rsidRPr="00711BBC" w:rsidRDefault="00C52D88" w:rsidP="00D40E8A">
      <w:pPr>
        <w:pStyle w:val="non-listparagraph"/>
      </w:pPr>
      <w:r w:rsidRPr="00711BBC">
        <w:t>申請人</w:t>
      </w:r>
      <w:r w:rsidR="0082245B" w:rsidRPr="00711BBC">
        <w:t>應</w:t>
      </w:r>
      <w:r w:rsidRPr="00711BBC">
        <w:t>特別注意，</w:t>
      </w:r>
      <w:r w:rsidR="001825A7">
        <w:rPr>
          <w:rFonts w:hint="eastAsia"/>
        </w:rPr>
        <w:t>凡</w:t>
      </w:r>
      <w:r w:rsidRPr="00711BBC">
        <w:t>指</w:t>
      </w:r>
      <w:r w:rsidR="00C8517F" w:rsidRPr="00711BBC">
        <w:t>某項協議</w:t>
      </w:r>
      <w:r w:rsidR="001825A7">
        <w:rPr>
          <w:rFonts w:hint="eastAsia"/>
        </w:rPr>
        <w:t>由</w:t>
      </w:r>
      <w:r w:rsidRPr="00711BBC">
        <w:t>《條例》附表</w:t>
      </w:r>
      <w:r w:rsidRPr="00711BBC">
        <w:t>1</w:t>
      </w:r>
      <w:r w:rsidRPr="00711BBC">
        <w:t>第</w:t>
      </w:r>
      <w:r w:rsidRPr="00711BBC">
        <w:t>1</w:t>
      </w:r>
      <w:r w:rsidRPr="00711BBC">
        <w:t>條（提升整體經濟效率的協議）</w:t>
      </w:r>
      <w:r w:rsidR="001825A7">
        <w:rPr>
          <w:rFonts w:hint="eastAsia"/>
        </w:rPr>
        <w:t>或因為該</w:t>
      </w:r>
      <w:r w:rsidR="001825A7" w:rsidRPr="001825A7">
        <w:rPr>
          <w:rFonts w:hint="eastAsia"/>
          <w:lang w:val="en-US"/>
        </w:rPr>
        <w:t>項</w:t>
      </w:r>
      <w:r w:rsidR="001825A7" w:rsidRPr="001825A7">
        <w:rPr>
          <w:lang w:val="en-US"/>
        </w:rPr>
        <w:t>豁除</w:t>
      </w:r>
      <w:r w:rsidR="001825A7">
        <w:rPr>
          <w:rFonts w:hint="eastAsia"/>
        </w:rPr>
        <w:t>而</w:t>
      </w:r>
      <w:r w:rsidRPr="00711BBC">
        <w:t>豁除</w:t>
      </w:r>
      <w:r w:rsidR="001825A7">
        <w:rPr>
          <w:rFonts w:hint="eastAsia"/>
        </w:rPr>
        <w:t>於</w:t>
      </w:r>
      <w:r w:rsidRPr="00711BBC">
        <w:t>第一行爲守則的</w:t>
      </w:r>
      <w:r w:rsidR="001825A7" w:rsidRPr="001825A7">
        <w:rPr>
          <w:lang w:val="en-US"/>
        </w:rPr>
        <w:t>適用範圍之外</w:t>
      </w:r>
      <w:r w:rsidR="00F62B08" w:rsidRPr="00711BBC">
        <w:t>的論點</w:t>
      </w:r>
      <w:r w:rsidRPr="00711BBC">
        <w:t>，</w:t>
      </w:r>
      <w:r w:rsidR="001825A7">
        <w:rPr>
          <w:rFonts w:hint="eastAsia"/>
        </w:rPr>
        <w:t>均</w:t>
      </w:r>
      <w:r w:rsidRPr="00711BBC">
        <w:t>須</w:t>
      </w:r>
      <w:r w:rsidR="00BE55F8">
        <w:rPr>
          <w:rFonts w:hint="eastAsia"/>
        </w:rPr>
        <w:t>以</w:t>
      </w:r>
      <w:r w:rsidR="00BE55F8" w:rsidRPr="00711BBC">
        <w:t>實質</w:t>
      </w:r>
      <w:r w:rsidRPr="00711BBC">
        <w:t>證據</w:t>
      </w:r>
      <w:r w:rsidR="00BE55F8" w:rsidRPr="00711BBC">
        <w:t>證明</w:t>
      </w:r>
      <w:r w:rsidRPr="00711BBC">
        <w:t>相關</w:t>
      </w:r>
      <w:r w:rsidRPr="00711BBC">
        <w:lastRenderedPageBreak/>
        <w:t>經濟效率。</w:t>
      </w:r>
      <w:r w:rsidR="00D4040A" w:rsidRPr="00711BBC">
        <w:rPr>
          <w:vertAlign w:val="superscript"/>
        </w:rPr>
        <w:footnoteReference w:id="10"/>
      </w:r>
      <w:r w:rsidR="00600B7B" w:rsidRPr="00711BBC">
        <w:t xml:space="preserve"> </w:t>
      </w:r>
    </w:p>
    <w:p w:rsidR="00061D27" w:rsidRPr="00711BBC" w:rsidRDefault="00940599" w:rsidP="001A1F96">
      <w:pPr>
        <w:pStyle w:val="Heading1"/>
        <w:rPr>
          <w:rFonts w:ascii="Calibri" w:eastAsiaTheme="majorEastAsia" w:hAnsi="Calibri" w:cs="Times New Roman"/>
        </w:rPr>
      </w:pPr>
      <w:r w:rsidRPr="00711BBC">
        <w:rPr>
          <w:rFonts w:ascii="Calibri" w:eastAsiaTheme="majorEastAsia" w:hAnsi="Calibri" w:cs="Times New Roman"/>
        </w:rPr>
        <w:t>第</w:t>
      </w:r>
      <w:r w:rsidR="00A26CEF" w:rsidRPr="00711BBC">
        <w:rPr>
          <w:rFonts w:ascii="Calibri" w:eastAsiaTheme="majorEastAsia" w:hAnsi="Calibri" w:cs="Times New Roman"/>
        </w:rPr>
        <w:t>五</w:t>
      </w:r>
      <w:r w:rsidRPr="00711BBC">
        <w:rPr>
          <w:rFonts w:ascii="Calibri" w:eastAsiaTheme="majorEastAsia" w:hAnsi="Calibri" w:cs="Times New Roman"/>
        </w:rPr>
        <w:t>部</w:t>
      </w:r>
      <w:r w:rsidRPr="00711BBC">
        <w:rPr>
          <w:rFonts w:ascii="Calibri" w:eastAsiaTheme="majorEastAsia" w:hAnsi="Calibri" w:cs="Times New Roman"/>
        </w:rPr>
        <w:tab/>
      </w:r>
      <w:r w:rsidR="001A1F96" w:rsidRPr="00711BBC">
        <w:rPr>
          <w:rFonts w:ascii="Calibri" w:eastAsiaTheme="majorEastAsia" w:hAnsi="Calibri" w:cs="Times New Roman"/>
        </w:rPr>
        <w:tab/>
      </w:r>
      <w:r w:rsidRPr="00711BBC">
        <w:rPr>
          <w:rFonts w:ascii="Calibri" w:eastAsiaTheme="majorEastAsia" w:hAnsi="Calibri" w:cs="Times New Roman"/>
        </w:rPr>
        <w:t>適宜性因素</w:t>
      </w:r>
      <w:r w:rsidR="00061D27" w:rsidRPr="00711BBC">
        <w:rPr>
          <w:rFonts w:ascii="Calibri" w:eastAsiaTheme="majorEastAsia" w:hAnsi="Calibri" w:cs="Times New Roman"/>
          <w:vertAlign w:val="superscript"/>
        </w:rPr>
        <w:footnoteReference w:id="11"/>
      </w:r>
    </w:p>
    <w:p w:rsidR="0012338E" w:rsidRPr="00711BBC" w:rsidRDefault="00940599" w:rsidP="00F71A82">
      <w:pPr>
        <w:pStyle w:val="List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t>解釋爲何</w:t>
      </w:r>
      <w:r w:rsidR="0036233D" w:rsidRPr="00711BBC">
        <w:rPr>
          <w:rFonts w:eastAsiaTheme="majorEastAsia" w:cs="Times New Roman"/>
          <w:lang w:eastAsia="zh-CN"/>
        </w:rPr>
        <w:t>是次</w:t>
      </w:r>
      <w:r w:rsidRPr="00711BBC">
        <w:rPr>
          <w:rFonts w:eastAsiaTheme="majorEastAsia" w:cs="Times New Roman"/>
        </w:rPr>
        <w:t>申請：</w:t>
      </w:r>
    </w:p>
    <w:p w:rsidR="00940599" w:rsidRPr="00711BBC" w:rsidRDefault="00940599" w:rsidP="00F71A82">
      <w:pPr>
        <w:pStyle w:val="Sub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t>就《條例》之下的豁除或豁免的適用情況，舉出具有較廣泛重要性或涉及公眾利益的問題，而該問題屬全新的或懸而未決的；及</w:t>
      </w:r>
    </w:p>
    <w:p w:rsidR="0012338E" w:rsidRPr="00711BBC" w:rsidRDefault="00264081" w:rsidP="00F71A82">
      <w:pPr>
        <w:pStyle w:val="Sub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t>帶出關於《條例》之下的豁除或豁免的問題，而在現存案例或競委會的決定中，該問題尚未獲釐清。</w:t>
      </w:r>
    </w:p>
    <w:bookmarkEnd w:id="11"/>
    <w:p w:rsidR="00C739A7" w:rsidRPr="00711BBC" w:rsidRDefault="00264081" w:rsidP="001A1F96">
      <w:pPr>
        <w:pStyle w:val="Heading1"/>
        <w:rPr>
          <w:rFonts w:ascii="Calibri" w:eastAsiaTheme="majorEastAsia" w:hAnsi="Calibri" w:cs="Times New Roman"/>
        </w:rPr>
      </w:pPr>
      <w:r w:rsidRPr="00711BBC">
        <w:rPr>
          <w:rFonts w:ascii="Calibri" w:eastAsiaTheme="majorEastAsia" w:hAnsi="Calibri" w:cs="Times New Roman"/>
        </w:rPr>
        <w:t>第</w:t>
      </w:r>
      <w:r w:rsidR="00A26CEF" w:rsidRPr="00711BBC">
        <w:rPr>
          <w:rFonts w:ascii="Calibri" w:eastAsiaTheme="majorEastAsia" w:hAnsi="Calibri" w:cs="Times New Roman"/>
        </w:rPr>
        <w:t>六</w:t>
      </w:r>
      <w:r w:rsidRPr="00711BBC">
        <w:rPr>
          <w:rFonts w:ascii="Calibri" w:eastAsiaTheme="majorEastAsia" w:hAnsi="Calibri" w:cs="Times New Roman"/>
        </w:rPr>
        <w:t>部</w:t>
      </w:r>
      <w:r w:rsidRPr="00711BBC">
        <w:rPr>
          <w:rFonts w:ascii="Calibri" w:eastAsiaTheme="majorEastAsia" w:hAnsi="Calibri" w:cs="Times New Roman"/>
        </w:rPr>
        <w:tab/>
      </w:r>
      <w:r w:rsidR="001A1F96" w:rsidRPr="00711BBC">
        <w:rPr>
          <w:rFonts w:ascii="Calibri" w:eastAsiaTheme="majorEastAsia" w:hAnsi="Calibri" w:cs="Times New Roman"/>
        </w:rPr>
        <w:tab/>
      </w:r>
      <w:r w:rsidRPr="00711BBC">
        <w:rPr>
          <w:rFonts w:ascii="Calibri" w:eastAsiaTheme="majorEastAsia" w:hAnsi="Calibri" w:cs="Times New Roman"/>
        </w:rPr>
        <w:t>向其他司法管轄區的競爭事務機關作出呈請或申請</w:t>
      </w:r>
    </w:p>
    <w:p w:rsidR="00264081" w:rsidRPr="00711BBC" w:rsidRDefault="0036233D" w:rsidP="00F71A82">
      <w:pPr>
        <w:pStyle w:val="List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t>說</w:t>
      </w:r>
      <w:r w:rsidR="00264081" w:rsidRPr="00711BBC">
        <w:rPr>
          <w:rFonts w:eastAsiaTheme="majorEastAsia" w:cs="Times New Roman"/>
        </w:rPr>
        <w:t>明</w:t>
      </w:r>
      <w:r w:rsidR="00E3754E" w:rsidRPr="00711BBC">
        <w:t>申請人</w:t>
      </w:r>
      <w:r w:rsidR="00E3754E">
        <w:rPr>
          <w:rFonts w:hint="eastAsia"/>
        </w:rPr>
        <w:t>有</w:t>
      </w:r>
      <w:r w:rsidR="00264081" w:rsidRPr="00711BBC">
        <w:rPr>
          <w:rFonts w:eastAsiaTheme="majorEastAsia" w:cs="Times New Roman"/>
        </w:rPr>
        <w:t>否已就有</w:t>
      </w:r>
      <w:r w:rsidR="00D06BBD" w:rsidRPr="00711BBC">
        <w:rPr>
          <w:rFonts w:eastAsiaTheme="majorEastAsia" w:cs="Times New Roman"/>
        </w:rPr>
        <w:t>關</w:t>
      </w:r>
      <w:r w:rsidR="00264081" w:rsidRPr="00711BBC">
        <w:rPr>
          <w:rFonts w:eastAsiaTheme="majorEastAsia" w:cs="Times New Roman"/>
        </w:rPr>
        <w:t>協議或行爲，向其他司法管轄區的競爭事務機關作出任何呈請或申請。如</w:t>
      </w:r>
      <w:r w:rsidR="00E3754E">
        <w:rPr>
          <w:rFonts w:eastAsiaTheme="majorEastAsia" w:cs="Times New Roman" w:hint="eastAsia"/>
        </w:rPr>
        <w:t>有</w:t>
      </w:r>
      <w:r w:rsidR="00264081" w:rsidRPr="00711BBC">
        <w:rPr>
          <w:rFonts w:eastAsiaTheme="majorEastAsia" w:cs="Times New Roman"/>
        </w:rPr>
        <w:t>的話，</w:t>
      </w:r>
      <w:r w:rsidR="00997EDB" w:rsidRPr="00711BBC">
        <w:rPr>
          <w:rFonts w:eastAsiaTheme="majorEastAsia" w:cs="Times New Roman"/>
        </w:rPr>
        <w:t>則</w:t>
      </w:r>
      <w:r w:rsidR="00264081" w:rsidRPr="00711BBC">
        <w:rPr>
          <w:rFonts w:eastAsiaTheme="majorEastAsia" w:cs="Times New Roman"/>
        </w:rPr>
        <w:t>就每</w:t>
      </w:r>
      <w:r w:rsidR="00E3754E">
        <w:rPr>
          <w:rFonts w:eastAsiaTheme="majorEastAsia" w:cs="Times New Roman" w:hint="eastAsia"/>
        </w:rPr>
        <w:t>宗</w:t>
      </w:r>
      <w:r w:rsidR="00E3754E" w:rsidRPr="00711BBC">
        <w:rPr>
          <w:rFonts w:eastAsiaTheme="majorEastAsia" w:cs="Times New Roman"/>
        </w:rPr>
        <w:t>呈請或申請</w:t>
      </w:r>
      <w:r w:rsidR="00264081" w:rsidRPr="00711BBC">
        <w:rPr>
          <w:rFonts w:eastAsiaTheme="majorEastAsia" w:cs="Times New Roman"/>
        </w:rPr>
        <w:t>：</w:t>
      </w:r>
    </w:p>
    <w:p w:rsidR="0012338E" w:rsidRPr="00711BBC" w:rsidRDefault="00C04F9A" w:rsidP="00F71A82">
      <w:pPr>
        <w:pStyle w:val="Sub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t>表明有關呈請或申請</w:t>
      </w:r>
      <w:r w:rsidR="00E3754E">
        <w:rPr>
          <w:rFonts w:eastAsiaTheme="majorEastAsia" w:cs="Times New Roman" w:hint="eastAsia"/>
        </w:rPr>
        <w:t>所</w:t>
      </w:r>
      <w:r w:rsidRPr="00711BBC">
        <w:rPr>
          <w:rFonts w:eastAsiaTheme="majorEastAsia" w:cs="Times New Roman"/>
        </w:rPr>
        <w:t>涉及的機關；及</w:t>
      </w:r>
    </w:p>
    <w:p w:rsidR="00C04F9A" w:rsidRPr="00711BBC" w:rsidRDefault="00C04F9A" w:rsidP="00F71A82">
      <w:pPr>
        <w:pStyle w:val="Sub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t>提供</w:t>
      </w:r>
      <w:r w:rsidR="00A26CEF" w:rsidRPr="00711BBC">
        <w:rPr>
          <w:rFonts w:eastAsiaTheme="majorEastAsia" w:cs="Times New Roman"/>
        </w:rPr>
        <w:t>資料説明</w:t>
      </w:r>
      <w:r w:rsidR="00E3754E" w:rsidRPr="00711BBC">
        <w:rPr>
          <w:rFonts w:eastAsiaTheme="majorEastAsia" w:cs="Times New Roman"/>
        </w:rPr>
        <w:t>提交有關</w:t>
      </w:r>
      <w:r w:rsidRPr="00711BBC">
        <w:rPr>
          <w:rFonts w:eastAsiaTheme="majorEastAsia" w:cs="Times New Roman"/>
        </w:rPr>
        <w:t>呈請或申請</w:t>
      </w:r>
      <w:r w:rsidR="00997EDB" w:rsidRPr="00711BBC">
        <w:rPr>
          <w:rFonts w:eastAsiaTheme="majorEastAsia" w:cs="Times New Roman"/>
        </w:rPr>
        <w:t>的</w:t>
      </w:r>
      <w:r w:rsidR="005B276E">
        <w:rPr>
          <w:rFonts w:eastAsiaTheme="majorEastAsia" w:cs="Times New Roman" w:hint="eastAsia"/>
        </w:rPr>
        <w:t>日期</w:t>
      </w:r>
      <w:r w:rsidRPr="00711BBC">
        <w:rPr>
          <w:rFonts w:eastAsiaTheme="majorEastAsia" w:cs="Times New Roman"/>
        </w:rPr>
        <w:t>、相關機關發出的檔案編號（如有），以及</w:t>
      </w:r>
      <w:r w:rsidR="00997EDB" w:rsidRPr="00711BBC">
        <w:rPr>
          <w:rFonts w:eastAsiaTheme="majorEastAsia" w:cs="Times New Roman"/>
        </w:rPr>
        <w:t>概述</w:t>
      </w:r>
      <w:r w:rsidRPr="00711BBC">
        <w:rPr>
          <w:rFonts w:eastAsiaTheme="majorEastAsia" w:cs="Times New Roman"/>
        </w:rPr>
        <w:t>有關司法管轄區</w:t>
      </w:r>
      <w:r w:rsidR="005B276E">
        <w:rPr>
          <w:rFonts w:eastAsiaTheme="majorEastAsia" w:cs="Times New Roman" w:hint="eastAsia"/>
        </w:rPr>
        <w:t>處理</w:t>
      </w:r>
      <w:r w:rsidR="007D6B65" w:rsidRPr="00711BBC">
        <w:rPr>
          <w:rFonts w:eastAsiaTheme="majorEastAsia" w:cs="Times New Roman"/>
        </w:rPr>
        <w:t>有關</w:t>
      </w:r>
      <w:r w:rsidRPr="00711BBC">
        <w:rPr>
          <w:rFonts w:eastAsiaTheme="majorEastAsia" w:cs="Times New Roman"/>
        </w:rPr>
        <w:t>呈請或申請的</w:t>
      </w:r>
      <w:r w:rsidR="00997EDB" w:rsidRPr="00711BBC">
        <w:rPr>
          <w:rFonts w:eastAsiaTheme="majorEastAsia" w:cs="Times New Roman"/>
        </w:rPr>
        <w:t>進</w:t>
      </w:r>
      <w:r w:rsidR="007D6B65">
        <w:rPr>
          <w:rFonts w:eastAsiaTheme="majorEastAsia" w:cs="Times New Roman" w:hint="eastAsia"/>
        </w:rPr>
        <w:t>度</w:t>
      </w:r>
      <w:r w:rsidRPr="00711BBC">
        <w:rPr>
          <w:rFonts w:eastAsiaTheme="majorEastAsia" w:cs="Times New Roman"/>
        </w:rPr>
        <w:t>。</w:t>
      </w:r>
    </w:p>
    <w:p w:rsidR="00C739A7" w:rsidRPr="00711BBC" w:rsidRDefault="00C04F9A" w:rsidP="001A1F96">
      <w:pPr>
        <w:pStyle w:val="Heading1"/>
        <w:rPr>
          <w:rFonts w:ascii="Calibri" w:eastAsiaTheme="majorEastAsia" w:hAnsi="Calibri" w:cs="Times New Roman"/>
        </w:rPr>
      </w:pPr>
      <w:r w:rsidRPr="00711BBC">
        <w:rPr>
          <w:rFonts w:ascii="Calibri" w:eastAsiaTheme="majorEastAsia" w:hAnsi="Calibri" w:cs="Times New Roman"/>
        </w:rPr>
        <w:lastRenderedPageBreak/>
        <w:t>第七部</w:t>
      </w:r>
      <w:r w:rsidRPr="00711BBC">
        <w:rPr>
          <w:rFonts w:ascii="Calibri" w:eastAsiaTheme="majorEastAsia" w:hAnsi="Calibri" w:cs="Times New Roman"/>
        </w:rPr>
        <w:tab/>
      </w:r>
      <w:r w:rsidR="001A1F96" w:rsidRPr="00711BBC">
        <w:rPr>
          <w:rFonts w:ascii="Calibri" w:eastAsiaTheme="majorEastAsia" w:hAnsi="Calibri" w:cs="Times New Roman"/>
        </w:rPr>
        <w:tab/>
      </w:r>
      <w:r w:rsidRPr="00711BBC">
        <w:rPr>
          <w:rFonts w:ascii="Calibri" w:eastAsiaTheme="majorEastAsia" w:hAnsi="Calibri" w:cs="Times New Roman"/>
        </w:rPr>
        <w:t>其他資料</w:t>
      </w:r>
    </w:p>
    <w:p w:rsidR="00C04F9A" w:rsidRPr="00711BBC" w:rsidRDefault="0055684E" w:rsidP="00F71A82">
      <w:pPr>
        <w:pStyle w:val="List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t>夾附</w:t>
      </w:r>
      <w:r w:rsidR="00C04F9A" w:rsidRPr="00711BBC">
        <w:rPr>
          <w:rFonts w:eastAsiaTheme="majorEastAsia" w:cs="Times New Roman"/>
        </w:rPr>
        <w:t>任何其他</w:t>
      </w:r>
      <w:r w:rsidR="00621D4D" w:rsidRPr="00711BBC">
        <w:rPr>
          <w:rFonts w:eastAsiaTheme="majorEastAsia" w:cs="Times New Roman"/>
        </w:rPr>
        <w:t>能讓競委會更深入了解</w:t>
      </w:r>
      <w:r w:rsidRPr="00711BBC">
        <w:rPr>
          <w:rFonts w:eastAsiaTheme="majorEastAsia" w:cs="Times New Roman"/>
        </w:rPr>
        <w:t>是次申請理據的資料或證明文件</w:t>
      </w:r>
      <w:r w:rsidR="00621D4D" w:rsidRPr="00711BBC">
        <w:rPr>
          <w:rFonts w:eastAsiaTheme="majorEastAsia" w:cs="Times New Roman"/>
        </w:rPr>
        <w:t>。</w:t>
      </w:r>
    </w:p>
    <w:p w:rsidR="00621D4D" w:rsidRPr="00711BBC" w:rsidRDefault="00807C29" w:rsidP="00F71A82">
      <w:pPr>
        <w:pStyle w:val="List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t>説明</w:t>
      </w:r>
      <w:r w:rsidR="004D07CF">
        <w:rPr>
          <w:rFonts w:eastAsiaTheme="majorEastAsia" w:cs="Times New Roman" w:hint="eastAsia"/>
        </w:rPr>
        <w:t>將</w:t>
      </w:r>
      <w:r w:rsidR="004D07CF" w:rsidRPr="00711BBC">
        <w:rPr>
          <w:rFonts w:eastAsiaTheme="majorEastAsia" w:cs="Times New Roman"/>
        </w:rPr>
        <w:t>提交</w:t>
      </w:r>
      <w:r w:rsidR="004D07CF">
        <w:rPr>
          <w:rFonts w:eastAsiaTheme="majorEastAsia" w:cs="Times New Roman" w:hint="eastAsia"/>
        </w:rPr>
        <w:t>是次</w:t>
      </w:r>
      <w:r w:rsidR="004D07CF" w:rsidRPr="00711BBC">
        <w:rPr>
          <w:rFonts w:eastAsiaTheme="majorEastAsia" w:cs="Times New Roman"/>
        </w:rPr>
        <w:t>申請</w:t>
      </w:r>
      <w:r w:rsidR="004D07CF">
        <w:rPr>
          <w:rFonts w:eastAsiaTheme="majorEastAsia" w:cs="Times New Roman" w:hint="eastAsia"/>
        </w:rPr>
        <w:t>一事</w:t>
      </w:r>
      <w:r w:rsidR="00621D4D" w:rsidRPr="00711BBC">
        <w:rPr>
          <w:rFonts w:eastAsiaTheme="majorEastAsia" w:cs="Times New Roman"/>
        </w:rPr>
        <w:t>通知</w:t>
      </w:r>
      <w:r w:rsidR="004D07CF">
        <w:rPr>
          <w:rFonts w:eastAsiaTheme="majorEastAsia" w:cs="Times New Roman" w:hint="eastAsia"/>
        </w:rPr>
        <w:t>任何</w:t>
      </w:r>
      <w:r w:rsidR="00621D4D" w:rsidRPr="00711BBC">
        <w:rPr>
          <w:rFonts w:eastAsiaTheme="majorEastAsia" w:cs="Times New Roman"/>
        </w:rPr>
        <w:t>其他相關</w:t>
      </w:r>
      <w:r w:rsidR="008F0669" w:rsidRPr="00711BBC">
        <w:rPr>
          <w:rFonts w:eastAsiaTheme="majorEastAsia" w:cs="Times New Roman"/>
        </w:rPr>
        <w:t>各方</w:t>
      </w:r>
      <w:r w:rsidR="00621D4D" w:rsidRPr="00711BBC">
        <w:rPr>
          <w:rFonts w:eastAsiaTheme="majorEastAsia" w:cs="Times New Roman"/>
        </w:rPr>
        <w:t>所採取步驟</w:t>
      </w:r>
      <w:r w:rsidR="004D07CF" w:rsidRPr="00711BBC">
        <w:rPr>
          <w:rFonts w:eastAsiaTheme="majorEastAsia" w:cs="Times New Roman"/>
        </w:rPr>
        <w:t>的</w:t>
      </w:r>
      <w:r w:rsidR="004D07CF">
        <w:rPr>
          <w:rFonts w:eastAsiaTheme="majorEastAsia" w:cs="Times New Roman" w:hint="eastAsia"/>
        </w:rPr>
        <w:t>詳情</w:t>
      </w:r>
      <w:r w:rsidR="00621D4D" w:rsidRPr="00711BBC">
        <w:rPr>
          <w:rFonts w:eastAsiaTheme="majorEastAsia" w:cs="Times New Roman"/>
        </w:rPr>
        <w:t>。表明</w:t>
      </w:r>
      <w:r w:rsidRPr="00711BBC">
        <w:rPr>
          <w:rFonts w:eastAsiaTheme="majorEastAsia" w:cs="Times New Roman"/>
        </w:rPr>
        <w:t>此</w:t>
      </w:r>
      <w:r w:rsidR="00621D4D" w:rsidRPr="00711BBC">
        <w:rPr>
          <w:rFonts w:eastAsiaTheme="majorEastAsia" w:cs="Times New Roman"/>
        </w:rPr>
        <w:t>等人士是否已收到</w:t>
      </w:r>
      <w:r w:rsidR="0036233D" w:rsidRPr="00711BBC">
        <w:rPr>
          <w:rFonts w:eastAsiaTheme="majorEastAsia" w:cs="Times New Roman"/>
        </w:rPr>
        <w:t>是次</w:t>
      </w:r>
      <w:r w:rsidR="00621D4D" w:rsidRPr="00711BBC">
        <w:rPr>
          <w:rFonts w:eastAsiaTheme="majorEastAsia" w:cs="Times New Roman"/>
        </w:rPr>
        <w:t>申請的副本</w:t>
      </w:r>
      <w:r w:rsidR="004D07CF">
        <w:rPr>
          <w:rFonts w:eastAsiaTheme="majorEastAsia" w:cs="Times New Roman" w:hint="eastAsia"/>
        </w:rPr>
        <w:t>；</w:t>
      </w:r>
      <w:r w:rsidR="00621D4D" w:rsidRPr="00711BBC">
        <w:rPr>
          <w:rFonts w:eastAsiaTheme="majorEastAsia" w:cs="Times New Roman"/>
        </w:rPr>
        <w:t>如已經收到，</w:t>
      </w:r>
      <w:r w:rsidRPr="00711BBC">
        <w:rPr>
          <w:rFonts w:eastAsiaTheme="majorEastAsia" w:cs="Times New Roman"/>
        </w:rPr>
        <w:t>有關</w:t>
      </w:r>
      <w:r w:rsidR="00621D4D" w:rsidRPr="00711BBC">
        <w:rPr>
          <w:rFonts w:eastAsiaTheme="majorEastAsia" w:cs="Times New Roman"/>
        </w:rPr>
        <w:t>副本是否載有</w:t>
      </w:r>
      <w:r w:rsidR="00F80196" w:rsidRPr="00711BBC">
        <w:rPr>
          <w:rFonts w:eastAsiaTheme="majorEastAsia" w:cs="Times New Roman"/>
        </w:rPr>
        <w:t>機</w:t>
      </w:r>
      <w:r w:rsidR="008F0669" w:rsidRPr="00711BBC">
        <w:rPr>
          <w:rFonts w:eastAsiaTheme="majorEastAsia" w:cs="Times New Roman"/>
        </w:rPr>
        <w:t>密資料。如申請人認爲</w:t>
      </w:r>
      <w:r w:rsidR="00DA00AE">
        <w:rPr>
          <w:rFonts w:eastAsiaTheme="majorEastAsia" w:cs="Times New Roman" w:hint="eastAsia"/>
        </w:rPr>
        <w:t>有關</w:t>
      </w:r>
      <w:r w:rsidR="008F0669" w:rsidRPr="00711BBC">
        <w:rPr>
          <w:rFonts w:eastAsiaTheme="majorEastAsia" w:cs="Times New Roman"/>
        </w:rPr>
        <w:t>通知</w:t>
      </w:r>
      <w:r w:rsidR="00621D4D" w:rsidRPr="00711BBC">
        <w:rPr>
          <w:rFonts w:eastAsiaTheme="majorEastAsia" w:cs="Times New Roman"/>
        </w:rPr>
        <w:t>並不</w:t>
      </w:r>
      <w:r w:rsidR="008F0669" w:rsidRPr="00711BBC">
        <w:rPr>
          <w:rFonts w:eastAsiaTheme="majorEastAsia" w:cs="Times New Roman"/>
        </w:rPr>
        <w:t>切實</w:t>
      </w:r>
      <w:r w:rsidR="00621D4D" w:rsidRPr="00711BBC">
        <w:rPr>
          <w:rFonts w:eastAsiaTheme="majorEastAsia" w:cs="Times New Roman"/>
        </w:rPr>
        <w:t>可行，或有其他理由不</w:t>
      </w:r>
      <w:r w:rsidRPr="00711BBC">
        <w:rPr>
          <w:rFonts w:eastAsiaTheme="majorEastAsia" w:cs="Times New Roman"/>
        </w:rPr>
        <w:t>宜</w:t>
      </w:r>
      <w:r w:rsidR="00621D4D" w:rsidRPr="00711BBC">
        <w:rPr>
          <w:rFonts w:eastAsiaTheme="majorEastAsia" w:cs="Times New Roman"/>
        </w:rPr>
        <w:t>通知相關</w:t>
      </w:r>
      <w:r w:rsidR="008F0669" w:rsidRPr="00711BBC">
        <w:rPr>
          <w:rFonts w:eastAsiaTheme="majorEastAsia" w:cs="Times New Roman"/>
        </w:rPr>
        <w:t>各方</w:t>
      </w:r>
      <w:r w:rsidR="00621D4D" w:rsidRPr="00711BBC">
        <w:rPr>
          <w:rFonts w:eastAsiaTheme="majorEastAsia" w:cs="Times New Roman"/>
        </w:rPr>
        <w:t>，</w:t>
      </w:r>
      <w:r w:rsidR="00DA00AE">
        <w:rPr>
          <w:rFonts w:eastAsiaTheme="majorEastAsia" w:cs="Times New Roman" w:hint="eastAsia"/>
        </w:rPr>
        <w:t>則</w:t>
      </w:r>
      <w:r w:rsidR="00DA00AE" w:rsidRPr="00711BBC">
        <w:rPr>
          <w:rFonts w:eastAsiaTheme="majorEastAsia" w:cs="Times New Roman"/>
        </w:rPr>
        <w:t>申請人</w:t>
      </w:r>
      <w:r w:rsidR="00DA00AE">
        <w:rPr>
          <w:rFonts w:eastAsiaTheme="majorEastAsia" w:cs="Times New Roman" w:hint="eastAsia"/>
        </w:rPr>
        <w:t>須</w:t>
      </w:r>
      <w:r w:rsidR="00621D4D" w:rsidRPr="00711BBC">
        <w:rPr>
          <w:rFonts w:eastAsiaTheme="majorEastAsia" w:cs="Times New Roman"/>
        </w:rPr>
        <w:t>解釋</w:t>
      </w:r>
      <w:r w:rsidR="00DA00AE">
        <w:rPr>
          <w:rFonts w:eastAsiaTheme="majorEastAsia" w:cs="Times New Roman" w:hint="eastAsia"/>
        </w:rPr>
        <w:t>有關</w:t>
      </w:r>
      <w:r w:rsidR="00DA00AE" w:rsidRPr="00711BBC">
        <w:rPr>
          <w:rFonts w:eastAsiaTheme="majorEastAsia" w:cs="Times New Roman"/>
        </w:rPr>
        <w:t>理由</w:t>
      </w:r>
      <w:r w:rsidR="00621D4D" w:rsidRPr="00711BBC">
        <w:rPr>
          <w:rFonts w:eastAsiaTheme="majorEastAsia" w:cs="Times New Roman"/>
        </w:rPr>
        <w:t>。</w:t>
      </w:r>
    </w:p>
    <w:p w:rsidR="0012338E" w:rsidRPr="00711BBC" w:rsidRDefault="00621D4D" w:rsidP="006C4F27">
      <w:pPr>
        <w:pStyle w:val="Heading1"/>
        <w:rPr>
          <w:rFonts w:ascii="Calibri" w:eastAsiaTheme="majorEastAsia" w:hAnsi="Calibri" w:cs="Times New Roman"/>
        </w:rPr>
      </w:pPr>
      <w:r w:rsidRPr="00711BBC">
        <w:rPr>
          <w:rFonts w:ascii="Calibri" w:eastAsiaTheme="majorEastAsia" w:hAnsi="Calibri" w:cs="Times New Roman"/>
        </w:rPr>
        <w:t>第八部</w:t>
      </w:r>
      <w:r w:rsidRPr="00711BBC">
        <w:rPr>
          <w:rFonts w:ascii="Calibri" w:eastAsiaTheme="majorEastAsia" w:hAnsi="Calibri" w:cs="Times New Roman"/>
        </w:rPr>
        <w:tab/>
      </w:r>
      <w:r w:rsidR="006C4F27" w:rsidRPr="00711BBC">
        <w:rPr>
          <w:rFonts w:ascii="Calibri" w:eastAsiaTheme="majorEastAsia" w:hAnsi="Calibri" w:cs="Times New Roman"/>
        </w:rPr>
        <w:tab/>
      </w:r>
      <w:r w:rsidRPr="00711BBC">
        <w:rPr>
          <w:rFonts w:ascii="Calibri" w:eastAsiaTheme="majorEastAsia" w:hAnsi="Calibri" w:cs="Times New Roman"/>
        </w:rPr>
        <w:t>簽署及聲明</w:t>
      </w:r>
      <w:r w:rsidR="00B94B44" w:rsidRPr="00711BBC">
        <w:rPr>
          <w:rFonts w:ascii="Calibri" w:eastAsiaTheme="majorEastAsia" w:hAnsi="Calibri" w:cs="Times New Roman"/>
        </w:rPr>
        <w:t xml:space="preserve"> </w:t>
      </w:r>
    </w:p>
    <w:p w:rsidR="007100D9" w:rsidRPr="00711BBC" w:rsidRDefault="00621D4D" w:rsidP="00F71A82">
      <w:pPr>
        <w:pStyle w:val="ListParagraph"/>
        <w:rPr>
          <w:rFonts w:eastAsiaTheme="majorEastAsia" w:cs="Times New Roman"/>
        </w:rPr>
      </w:pPr>
      <w:bookmarkStart w:id="12" w:name="_Ref425958706"/>
      <w:r w:rsidRPr="00711BBC">
        <w:rPr>
          <w:rFonts w:eastAsiaTheme="majorEastAsia" w:cs="Times New Roman"/>
        </w:rPr>
        <w:t>在</w:t>
      </w:r>
      <w:r w:rsidR="00C4113C" w:rsidRPr="00C4113C">
        <w:rPr>
          <w:rFonts w:eastAsiaTheme="majorEastAsia" w:cs="Times New Roman"/>
        </w:rPr>
        <w:t>《表格</w:t>
      </w:r>
      <w:r w:rsidR="00C4113C" w:rsidRPr="00C4113C">
        <w:rPr>
          <w:rFonts w:eastAsiaTheme="majorEastAsia" w:cs="Times New Roman"/>
        </w:rPr>
        <w:t>AD</w:t>
      </w:r>
      <w:r w:rsidR="00C4113C" w:rsidRPr="00C4113C">
        <w:rPr>
          <w:rFonts w:eastAsiaTheme="majorEastAsia" w:cs="Times New Roman"/>
        </w:rPr>
        <w:t>》</w:t>
      </w:r>
      <w:r w:rsidRPr="00711BBC">
        <w:rPr>
          <w:rFonts w:eastAsiaTheme="majorEastAsia" w:cs="Times New Roman"/>
        </w:rPr>
        <w:t>末部列明申請日期</w:t>
      </w:r>
      <w:r w:rsidR="00D16561">
        <w:rPr>
          <w:rFonts w:eastAsiaTheme="majorEastAsia" w:cs="Times New Roman" w:hint="eastAsia"/>
        </w:rPr>
        <w:t>，</w:t>
      </w:r>
      <w:r w:rsidR="002D4ADA">
        <w:rPr>
          <w:rFonts w:eastAsiaTheme="majorEastAsia" w:cs="Times New Roman" w:hint="eastAsia"/>
        </w:rPr>
        <w:t>並加上</w:t>
      </w:r>
      <w:r w:rsidRPr="00711BBC">
        <w:rPr>
          <w:rFonts w:eastAsiaTheme="majorEastAsia" w:cs="Times New Roman"/>
        </w:rPr>
        <w:t>申請人</w:t>
      </w:r>
      <w:r w:rsidR="007100D9" w:rsidRPr="00711BBC">
        <w:rPr>
          <w:rFonts w:eastAsiaTheme="majorEastAsia" w:cs="Times New Roman"/>
        </w:rPr>
        <w:t>、</w:t>
      </w:r>
      <w:r w:rsidR="008F0669" w:rsidRPr="00711BBC">
        <w:rPr>
          <w:rFonts w:eastAsiaTheme="majorEastAsia" w:cs="Times New Roman"/>
        </w:rPr>
        <w:t>獲</w:t>
      </w:r>
      <w:r w:rsidR="007100D9" w:rsidRPr="00711BBC">
        <w:rPr>
          <w:rFonts w:eastAsiaTheme="majorEastAsia" w:cs="Times New Roman"/>
        </w:rPr>
        <w:t>申請人授權代</w:t>
      </w:r>
      <w:r w:rsidR="0005109C" w:rsidRPr="00711BBC">
        <w:rPr>
          <w:rFonts w:eastAsiaTheme="majorEastAsia" w:cs="Times New Roman"/>
        </w:rPr>
        <w:t>表</w:t>
      </w:r>
      <w:r w:rsidR="007100D9" w:rsidRPr="00711BBC">
        <w:rPr>
          <w:rFonts w:eastAsiaTheme="majorEastAsia" w:cs="Times New Roman"/>
        </w:rPr>
        <w:t>其簽署的高級人員或申請人的法律代表</w:t>
      </w:r>
      <w:r w:rsidR="008F0669" w:rsidRPr="00711BBC">
        <w:rPr>
          <w:rFonts w:eastAsiaTheme="majorEastAsia" w:cs="Times New Roman"/>
        </w:rPr>
        <w:t>的姓名及簽署</w:t>
      </w:r>
      <w:r w:rsidR="007100D9" w:rsidRPr="00711BBC">
        <w:rPr>
          <w:rFonts w:eastAsiaTheme="majorEastAsia" w:cs="Times New Roman"/>
        </w:rPr>
        <w:t>。</w:t>
      </w:r>
    </w:p>
    <w:p w:rsidR="0012338E" w:rsidRPr="00711BBC" w:rsidRDefault="007100D9" w:rsidP="00F71A82">
      <w:pPr>
        <w:pStyle w:val="List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t>在</w:t>
      </w:r>
      <w:r w:rsidR="0005109C" w:rsidRPr="00711BBC">
        <w:rPr>
          <w:rFonts w:eastAsiaTheme="majorEastAsia" w:cs="Times New Roman"/>
        </w:rPr>
        <w:t>提供</w:t>
      </w:r>
      <w:r w:rsidRPr="00711BBC">
        <w:rPr>
          <w:rFonts w:eastAsiaTheme="majorEastAsia" w:cs="Times New Roman"/>
        </w:rPr>
        <w:t>上述内容後，必須加上以下聲明，聲明應由申請人</w:t>
      </w:r>
      <w:r w:rsidR="000F3B0C">
        <w:rPr>
          <w:rFonts w:eastAsiaTheme="majorEastAsia" w:cs="Times New Roman" w:hint="eastAsia"/>
        </w:rPr>
        <w:t>本人</w:t>
      </w:r>
      <w:r w:rsidRPr="00711BBC">
        <w:rPr>
          <w:rFonts w:eastAsiaTheme="majorEastAsia" w:cs="Times New Roman"/>
        </w:rPr>
        <w:t>或獲申請人授權的</w:t>
      </w:r>
      <w:r w:rsidR="000F3B0C" w:rsidRPr="000F3B0C">
        <w:rPr>
          <w:rFonts w:eastAsiaTheme="majorEastAsia" w:cs="Times New Roman"/>
          <w:lang w:val="en-US"/>
        </w:rPr>
        <w:t>高級人員</w:t>
      </w:r>
      <w:r w:rsidRPr="00711BBC">
        <w:rPr>
          <w:rFonts w:eastAsiaTheme="majorEastAsia" w:cs="Times New Roman"/>
        </w:rPr>
        <w:t>作出並由其簽署。</w:t>
      </w:r>
    </w:p>
    <w:bookmarkEnd w:id="12"/>
    <w:p w:rsidR="0012338E" w:rsidRPr="00711BBC" w:rsidRDefault="007100D9" w:rsidP="00D40E8A">
      <w:pPr>
        <w:widowControl/>
        <w:overflowPunct w:val="0"/>
        <w:spacing w:afterLines="100" w:after="360"/>
        <w:ind w:leftChars="300" w:left="720"/>
        <w:jc w:val="both"/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</w:pPr>
      <w:r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本人明白，根據《條例》第</w:t>
      </w:r>
      <w:r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172</w:t>
      </w:r>
      <w:r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條，如在《條例》下向競委會提供在要項上屬虛假或具誤導性的資料，</w:t>
      </w:r>
      <w:r w:rsidR="00532334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而提供資料的人明知該資料</w:t>
      </w:r>
      <w:r w:rsidR="00792D39" w:rsidRPr="00792D39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</w:rPr>
        <w:t>在要項上</w:t>
      </w:r>
      <w:r w:rsidR="00532334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屬虛假或具誤導性，或罔顧該資料是否</w:t>
      </w:r>
      <w:r w:rsidR="008D5513" w:rsidRPr="00792D39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</w:rPr>
        <w:t>在要項上</w:t>
      </w:r>
      <w:r w:rsidR="00532334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屬虛假或具誤導性，</w:t>
      </w:r>
      <w:r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即屬犯罪</w:t>
      </w:r>
      <w:r w:rsidR="00532334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。本人亦明白，如干犯罪行的人</w:t>
      </w:r>
      <w:r w:rsidR="008D5513" w:rsidRPr="008D5513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</w:rPr>
        <w:t>是</w:t>
      </w:r>
      <w:r w:rsidR="00532334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法人團體，</w:t>
      </w:r>
      <w:r w:rsidR="00EC0C60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根據</w:t>
      </w:r>
      <w:r w:rsidR="008F0669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《條例》第</w:t>
      </w:r>
      <w:r w:rsidR="008F0669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175</w:t>
      </w:r>
      <w:r w:rsidR="008F0669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條，</w:t>
      </w:r>
      <w:r w:rsidR="00532334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其職員</w:t>
      </w:r>
      <w:r w:rsidR="008F0669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亦</w:t>
      </w:r>
      <w:r w:rsidR="00532334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可</w:t>
      </w:r>
      <w:r w:rsidR="008F0669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能</w:t>
      </w:r>
      <w:r w:rsidR="00532334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犯罪。</w:t>
      </w:r>
    </w:p>
    <w:p w:rsidR="004C695A" w:rsidRPr="00711BBC" w:rsidRDefault="004C695A" w:rsidP="00D40E8A">
      <w:pPr>
        <w:overflowPunct w:val="0"/>
        <w:spacing w:afterLines="100" w:after="360"/>
        <w:ind w:leftChars="300" w:left="720"/>
        <w:jc w:val="both"/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</w:pPr>
      <w:r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本人相信</w:t>
      </w:r>
      <w:r w:rsidR="004C12C6">
        <w:rPr>
          <w:rFonts w:ascii="Calibri" w:eastAsiaTheme="majorEastAsia" w:hAnsi="Calibri" w:cs="Times New Roman" w:hint="eastAsia"/>
          <w:i/>
          <w:color w:val="000000"/>
          <w:spacing w:val="24"/>
          <w:kern w:val="0"/>
          <w:szCs w:val="24"/>
          <w:lang w:val="en-GB"/>
        </w:rPr>
        <w:t>在</w:t>
      </w:r>
      <w:r w:rsidR="0036233D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是次</w:t>
      </w:r>
      <w:r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申請及隨附的</w:t>
      </w:r>
      <w:r w:rsidR="008F0669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所有</w:t>
      </w:r>
      <w:r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證明文件</w:t>
      </w:r>
      <w:r w:rsidR="004C12C6">
        <w:rPr>
          <w:rFonts w:ascii="Calibri" w:eastAsiaTheme="majorEastAsia" w:hAnsi="Calibri" w:cs="Times New Roman" w:hint="eastAsia"/>
          <w:i/>
          <w:color w:val="000000"/>
          <w:spacing w:val="24"/>
          <w:kern w:val="0"/>
          <w:szCs w:val="24"/>
          <w:lang w:val="en-GB"/>
        </w:rPr>
        <w:t>中</w:t>
      </w:r>
      <w:r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：</w:t>
      </w:r>
    </w:p>
    <w:p w:rsidR="00B73D0E" w:rsidRPr="00711BBC" w:rsidRDefault="008F0669" w:rsidP="00D747E4">
      <w:pPr>
        <w:widowControl/>
        <w:overflowPunct w:val="0"/>
        <w:spacing w:afterLines="100" w:after="360"/>
        <w:ind w:left="2160" w:hanging="720"/>
        <w:jc w:val="both"/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</w:pPr>
      <w:r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(a)</w:t>
      </w:r>
      <w:r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ab/>
      </w:r>
      <w:r w:rsidR="0081558F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所</w:t>
      </w:r>
      <w:r w:rsidR="00EC7EED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有</w:t>
      </w:r>
      <w:r w:rsidR="004C695A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提供的資料均</w:t>
      </w:r>
      <w:r w:rsidR="0081558F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為</w:t>
      </w:r>
      <w:r w:rsidR="004C695A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屬實、</w:t>
      </w:r>
      <w:r w:rsidR="00EC7EED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完整</w:t>
      </w:r>
      <w:r w:rsidR="004C12C6">
        <w:rPr>
          <w:rFonts w:ascii="Calibri" w:eastAsiaTheme="majorEastAsia" w:hAnsi="Calibri" w:cs="Times New Roman" w:hint="eastAsia"/>
          <w:i/>
          <w:color w:val="000000"/>
          <w:spacing w:val="24"/>
          <w:kern w:val="0"/>
          <w:szCs w:val="24"/>
          <w:lang w:val="en-GB"/>
        </w:rPr>
        <w:t>和</w:t>
      </w:r>
      <w:r w:rsidR="004C695A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正確；</w:t>
      </w:r>
    </w:p>
    <w:p w:rsidR="00B73D0E" w:rsidRPr="00711BBC" w:rsidRDefault="0021760A" w:rsidP="00D40E8A">
      <w:pPr>
        <w:widowControl/>
        <w:overflowPunct w:val="0"/>
        <w:spacing w:afterLines="100" w:after="360"/>
        <w:ind w:leftChars="600" w:left="2160" w:hanging="720"/>
        <w:jc w:val="both"/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</w:pPr>
      <w:r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lastRenderedPageBreak/>
        <w:t>(</w:t>
      </w:r>
      <w:r w:rsidR="008F6186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b</w:t>
      </w:r>
      <w:r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)</w:t>
      </w:r>
      <w:r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ab/>
      </w:r>
      <w:r w:rsidR="004C695A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所有估</w:t>
      </w:r>
      <w:r w:rsidR="00EC7EED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算亦按此確認</w:t>
      </w:r>
      <w:r w:rsidR="004C695A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，並</w:t>
      </w:r>
      <w:r w:rsidR="00EC7EED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且是</w:t>
      </w:r>
      <w:r w:rsidR="004C695A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申請人</w:t>
      </w:r>
      <w:r w:rsidR="00660A5B" w:rsidRPr="00660A5B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根據相關</w:t>
      </w:r>
      <w:r w:rsidR="004C695A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事實作</w:t>
      </w:r>
      <w:r w:rsidR="00EC7EED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出</w:t>
      </w:r>
      <w:r w:rsidR="004C695A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的最佳估</w:t>
      </w:r>
      <w:r w:rsidR="00EC7EED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算</w:t>
      </w:r>
      <w:r w:rsidR="004C695A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；及</w:t>
      </w:r>
    </w:p>
    <w:p w:rsidR="00B73D0E" w:rsidRPr="00711BBC" w:rsidRDefault="0021760A" w:rsidP="00D40E8A">
      <w:pPr>
        <w:keepNext/>
        <w:widowControl/>
        <w:overflowPunct w:val="0"/>
        <w:spacing w:afterLines="100" w:after="360"/>
        <w:ind w:leftChars="600" w:left="2160" w:hanging="720"/>
        <w:jc w:val="both"/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</w:pPr>
      <w:r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(</w:t>
      </w:r>
      <w:r w:rsidR="008F6186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c</w:t>
      </w:r>
      <w:r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)</w:t>
      </w:r>
      <w:r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ab/>
      </w:r>
      <w:r w:rsidR="0081558F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所</w:t>
      </w:r>
      <w:r w:rsidR="00EC7EED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有</w:t>
      </w:r>
      <w:r w:rsidR="0081558F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表達的</w:t>
      </w:r>
      <w:r w:rsidR="004C695A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意見屬真誠地持有。</w:t>
      </w:r>
    </w:p>
    <w:p w:rsidR="00B73D0E" w:rsidRPr="00711BBC" w:rsidRDefault="0081558F" w:rsidP="00D40E8A">
      <w:pPr>
        <w:keepNext/>
        <w:widowControl/>
        <w:tabs>
          <w:tab w:val="left" w:pos="5529"/>
        </w:tabs>
        <w:overflowPunct w:val="0"/>
        <w:spacing w:beforeLines="200" w:before="720" w:after="360"/>
        <w:ind w:leftChars="300" w:left="2138" w:hanging="1418"/>
        <w:textAlignment w:val="baseline"/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</w:pPr>
      <w:r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簽署：</w:t>
      </w:r>
      <w:r w:rsidR="008A2572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ab/>
      </w:r>
      <w:r w:rsidR="008A2572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u w:val="single"/>
          <w:lang w:val="en-GB"/>
        </w:rPr>
        <w:tab/>
      </w:r>
    </w:p>
    <w:p w:rsidR="008A2572" w:rsidRPr="00711BBC" w:rsidRDefault="0081558F" w:rsidP="00D40E8A">
      <w:pPr>
        <w:keepNext/>
        <w:widowControl/>
        <w:tabs>
          <w:tab w:val="left" w:pos="5529"/>
        </w:tabs>
        <w:overflowPunct w:val="0"/>
        <w:spacing w:after="360"/>
        <w:ind w:leftChars="300" w:left="2138" w:hanging="1418"/>
        <w:textAlignment w:val="baseline"/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</w:pPr>
      <w:r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姓名：</w:t>
      </w:r>
      <w:r w:rsidR="008A2572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ab/>
      </w:r>
      <w:r w:rsidR="008A2572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u w:val="single"/>
          <w:lang w:val="en-GB"/>
        </w:rPr>
        <w:tab/>
      </w:r>
    </w:p>
    <w:p w:rsidR="008A2572" w:rsidRPr="00711BBC" w:rsidRDefault="0081558F" w:rsidP="00D40E8A">
      <w:pPr>
        <w:keepNext/>
        <w:widowControl/>
        <w:tabs>
          <w:tab w:val="left" w:pos="5529"/>
        </w:tabs>
        <w:overflowPunct w:val="0"/>
        <w:spacing w:after="360"/>
        <w:ind w:leftChars="300" w:left="2138" w:hanging="1418"/>
        <w:textAlignment w:val="baseline"/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</w:pPr>
      <w:r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職位：</w:t>
      </w:r>
      <w:r w:rsidR="008A2572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ab/>
      </w:r>
      <w:r w:rsidR="008A2572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u w:val="single"/>
          <w:lang w:val="en-GB"/>
        </w:rPr>
        <w:tab/>
      </w:r>
    </w:p>
    <w:p w:rsidR="0021760A" w:rsidRPr="00711BBC" w:rsidRDefault="0081558F" w:rsidP="00D40E8A">
      <w:pPr>
        <w:keepNext/>
        <w:widowControl/>
        <w:tabs>
          <w:tab w:val="left" w:pos="5529"/>
        </w:tabs>
        <w:overflowPunct w:val="0"/>
        <w:spacing w:after="360"/>
        <w:ind w:leftChars="300" w:left="2138" w:hanging="1418"/>
        <w:textAlignment w:val="baseline"/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</w:pPr>
      <w:r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電話號碼</w:t>
      </w:r>
      <w:r w:rsidRPr="00711BBC">
        <w:rPr>
          <w:rFonts w:ascii="Calibri" w:eastAsiaTheme="majorEastAsia" w:hAnsi="Calibri" w:cs="Times New Roman"/>
          <w:i/>
          <w:color w:val="000000"/>
          <w:kern w:val="0"/>
          <w:szCs w:val="24"/>
          <w:lang w:val="en-GB"/>
        </w:rPr>
        <w:t>：</w:t>
      </w:r>
      <w:r w:rsidR="0021760A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ab/>
      </w:r>
      <w:r w:rsidR="0021760A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u w:val="single"/>
          <w:lang w:val="en-GB"/>
        </w:rPr>
        <w:tab/>
      </w:r>
    </w:p>
    <w:p w:rsidR="008E05AA" w:rsidRPr="00711BBC" w:rsidRDefault="0081558F" w:rsidP="00D40E8A">
      <w:pPr>
        <w:keepNext/>
        <w:widowControl/>
        <w:tabs>
          <w:tab w:val="left" w:pos="5529"/>
        </w:tabs>
        <w:overflowPunct w:val="0"/>
        <w:spacing w:after="360"/>
        <w:ind w:leftChars="300" w:left="2138" w:hanging="1418"/>
        <w:textAlignment w:val="baseline"/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</w:pPr>
      <w:r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 w:eastAsia="zh-CN"/>
        </w:rPr>
        <w:t>電郵地址</w:t>
      </w:r>
      <w:r w:rsidRPr="00711BBC">
        <w:rPr>
          <w:rFonts w:ascii="Calibri" w:eastAsiaTheme="majorEastAsia" w:hAnsi="Calibri" w:cs="Times New Roman"/>
          <w:i/>
          <w:color w:val="000000"/>
          <w:kern w:val="0"/>
          <w:szCs w:val="24"/>
          <w:lang w:val="en-GB"/>
        </w:rPr>
        <w:t>：</w:t>
      </w:r>
      <w:r w:rsidR="008E05AA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ab/>
      </w:r>
      <w:r w:rsidR="008E05AA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u w:val="single"/>
          <w:lang w:val="en-GB"/>
        </w:rPr>
        <w:tab/>
      </w:r>
    </w:p>
    <w:p w:rsidR="00CF1601" w:rsidRPr="00711BBC" w:rsidRDefault="0081558F" w:rsidP="00D40E8A">
      <w:pPr>
        <w:widowControl/>
        <w:tabs>
          <w:tab w:val="left" w:pos="5529"/>
        </w:tabs>
        <w:overflowPunct w:val="0"/>
        <w:spacing w:after="360"/>
        <w:ind w:leftChars="300" w:left="2138" w:hanging="1418"/>
        <w:textAlignment w:val="baseline"/>
        <w:rPr>
          <w:rFonts w:ascii="Calibri" w:eastAsiaTheme="majorEastAsia" w:hAnsi="Calibri" w:cs="Times New Roman"/>
          <w:spacing w:val="24"/>
          <w:lang w:val="en-GB"/>
        </w:rPr>
      </w:pPr>
      <w:r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 w:eastAsia="zh-CN"/>
        </w:rPr>
        <w:t>日期：</w:t>
      </w:r>
      <w:r w:rsidR="008A2572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ab/>
      </w:r>
      <w:r w:rsidR="008A2572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u w:val="single"/>
          <w:lang w:val="en-GB"/>
        </w:rPr>
        <w:tab/>
      </w:r>
    </w:p>
    <w:sectPr w:rsidR="00CF1601" w:rsidRPr="00711BBC" w:rsidSect="00140B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97" w:bottom="1440" w:left="1797" w:header="425" w:footer="5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6C6" w:rsidRDefault="004C26C6" w:rsidP="00D40E8A">
      <w:pPr>
        <w:spacing w:after="240"/>
      </w:pPr>
      <w:r>
        <w:separator/>
      </w:r>
    </w:p>
    <w:p w:rsidR="004C26C6" w:rsidRDefault="004C26C6" w:rsidP="00D40E8A">
      <w:pPr>
        <w:spacing w:after="240"/>
      </w:pPr>
    </w:p>
  </w:endnote>
  <w:endnote w:type="continuationSeparator" w:id="0">
    <w:p w:rsidR="004C26C6" w:rsidRDefault="004C26C6" w:rsidP="00D40E8A">
      <w:pPr>
        <w:spacing w:after="240"/>
      </w:pPr>
      <w:r>
        <w:continuationSeparator/>
      </w:r>
    </w:p>
    <w:p w:rsidR="004C26C6" w:rsidRDefault="004C26C6" w:rsidP="00D40E8A">
      <w:pPr>
        <w:spacing w:after="2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7C3" w:rsidRDefault="004537C3" w:rsidP="00D40E8A">
    <w:pPr>
      <w:pStyle w:val="Footer"/>
      <w:spacing w:after="240"/>
    </w:pPr>
  </w:p>
  <w:p w:rsidR="00B13EB4" w:rsidRDefault="00B13EB4" w:rsidP="00D40E8A">
    <w:pPr>
      <w:spacing w:after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1739559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B13EB4" w:rsidRPr="00140B75" w:rsidRDefault="004537C3" w:rsidP="00140B75">
        <w:pPr>
          <w:pStyle w:val="Footer"/>
          <w:tabs>
            <w:tab w:val="clear" w:pos="4153"/>
            <w:tab w:val="clear" w:pos="8306"/>
          </w:tabs>
          <w:spacing w:after="240"/>
          <w:jc w:val="center"/>
          <w:rPr>
            <w:sz w:val="24"/>
            <w:szCs w:val="24"/>
          </w:rPr>
        </w:pPr>
        <w:r w:rsidRPr="00B652F1">
          <w:rPr>
            <w:sz w:val="24"/>
            <w:szCs w:val="24"/>
          </w:rPr>
          <w:fldChar w:fldCharType="begin"/>
        </w:r>
        <w:r w:rsidRPr="00B652F1">
          <w:rPr>
            <w:sz w:val="24"/>
            <w:szCs w:val="24"/>
          </w:rPr>
          <w:instrText xml:space="preserve"> PAGE   \* MERGEFORMAT </w:instrText>
        </w:r>
        <w:r w:rsidRPr="00B652F1">
          <w:rPr>
            <w:sz w:val="24"/>
            <w:szCs w:val="24"/>
          </w:rPr>
          <w:fldChar w:fldCharType="separate"/>
        </w:r>
        <w:r w:rsidR="0026427A">
          <w:rPr>
            <w:noProof/>
            <w:sz w:val="24"/>
            <w:szCs w:val="24"/>
          </w:rPr>
          <w:t>1</w:t>
        </w:r>
        <w:r w:rsidRPr="00B652F1"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7C3" w:rsidRDefault="004537C3" w:rsidP="00D40E8A">
    <w:pPr>
      <w:pStyle w:val="Footer"/>
      <w:spacing w:after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6C6" w:rsidRDefault="004C26C6" w:rsidP="00D40E8A">
      <w:pPr>
        <w:spacing w:after="240"/>
      </w:pPr>
      <w:r>
        <w:separator/>
      </w:r>
    </w:p>
  </w:footnote>
  <w:footnote w:type="continuationSeparator" w:id="0">
    <w:p w:rsidR="004C26C6" w:rsidRDefault="004C26C6" w:rsidP="00D40E8A">
      <w:pPr>
        <w:spacing w:after="240"/>
      </w:pPr>
      <w:r>
        <w:continuationSeparator/>
      </w:r>
    </w:p>
  </w:footnote>
  <w:footnote w:type="continuationNotice" w:id="1">
    <w:p w:rsidR="004C26C6" w:rsidRDefault="004C26C6"/>
  </w:footnote>
  <w:footnote w:id="2">
    <w:p w:rsidR="004537C3" w:rsidRPr="00711BBC" w:rsidRDefault="004537C3" w:rsidP="00D40E8A">
      <w:pPr>
        <w:pStyle w:val="FootnoteText"/>
        <w:overflowPunct w:val="0"/>
        <w:spacing w:beforeLines="50" w:before="180" w:line="280" w:lineRule="exact"/>
        <w:ind w:left="426" w:hangingChars="213" w:hanging="426"/>
        <w:rPr>
          <w:rFonts w:ascii="Calibri" w:eastAsiaTheme="majorEastAsia" w:hAnsi="Calibri"/>
          <w:spacing w:val="20"/>
          <w:lang w:eastAsia="zh-TW"/>
        </w:rPr>
      </w:pPr>
      <w:r w:rsidRPr="00711BBC">
        <w:rPr>
          <w:rStyle w:val="FootnoteReference"/>
          <w:rFonts w:ascii="Calibri" w:eastAsiaTheme="majorEastAsia" w:hAnsi="Calibri"/>
          <w:spacing w:val="20"/>
        </w:rPr>
        <w:footnoteRef/>
      </w:r>
      <w:r w:rsidRPr="00711BBC">
        <w:rPr>
          <w:rFonts w:ascii="Calibri" w:eastAsiaTheme="majorEastAsia" w:hAnsi="Calibri"/>
          <w:spacing w:val="20"/>
          <w:lang w:eastAsia="zh-TW"/>
        </w:rPr>
        <w:t xml:space="preserve"> </w:t>
      </w:r>
      <w:r w:rsidRPr="00711BBC">
        <w:rPr>
          <w:rFonts w:ascii="Calibri" w:eastAsiaTheme="majorEastAsia" w:hAnsi="Calibri"/>
          <w:spacing w:val="20"/>
          <w:lang w:eastAsia="zh-TW"/>
        </w:rPr>
        <w:tab/>
      </w:r>
      <w:r w:rsidRPr="00711BBC">
        <w:rPr>
          <w:rFonts w:ascii="Calibri" w:eastAsiaTheme="majorEastAsia" w:hAnsi="Calibri"/>
          <w:spacing w:val="20"/>
          <w:lang w:eastAsia="zh-TW"/>
        </w:rPr>
        <w:t>如申請所涉及的協議或行爲，</w:t>
      </w:r>
      <w:r w:rsidR="00D0715E" w:rsidRPr="00711BBC">
        <w:rPr>
          <w:rFonts w:ascii="Calibri" w:eastAsiaTheme="majorEastAsia" w:hAnsi="Calibri"/>
          <w:spacing w:val="20"/>
          <w:lang w:eastAsia="zh-TW"/>
        </w:rPr>
        <w:t>屬</w:t>
      </w:r>
      <w:r w:rsidRPr="00711BBC">
        <w:rPr>
          <w:rFonts w:ascii="Calibri" w:eastAsiaTheme="majorEastAsia" w:hAnsi="Calibri"/>
          <w:spacing w:val="20"/>
          <w:lang w:eastAsia="zh-TW"/>
        </w:rPr>
        <w:t>《條例》第</w:t>
      </w:r>
      <w:r w:rsidRPr="00711BBC">
        <w:rPr>
          <w:rFonts w:ascii="Calibri" w:eastAsiaTheme="majorEastAsia" w:hAnsi="Calibri"/>
          <w:spacing w:val="20"/>
          <w:lang w:eastAsia="zh-TW"/>
        </w:rPr>
        <w:t>159</w:t>
      </w:r>
      <w:r w:rsidRPr="00711BBC">
        <w:rPr>
          <w:rFonts w:ascii="Calibri" w:eastAsiaTheme="majorEastAsia" w:hAnsi="Calibri"/>
          <w:spacing w:val="20"/>
          <w:lang w:eastAsia="zh-TW"/>
        </w:rPr>
        <w:t>條下競委會與通訊事務管理局</w:t>
      </w:r>
      <w:r w:rsidR="0060356A" w:rsidRPr="00711BBC">
        <w:rPr>
          <w:rFonts w:ascii="Calibri" w:eastAsiaTheme="majorEastAsia" w:hAnsi="Calibri"/>
          <w:spacing w:val="20"/>
          <w:lang w:eastAsia="zh-TW"/>
        </w:rPr>
        <w:t>共享管轄權</w:t>
      </w:r>
      <w:r w:rsidR="00AB0C7E" w:rsidRPr="00711BBC">
        <w:rPr>
          <w:rFonts w:ascii="Calibri" w:eastAsiaTheme="majorEastAsia" w:hAnsi="Calibri"/>
          <w:spacing w:val="20"/>
          <w:lang w:eastAsia="zh-TW"/>
        </w:rPr>
        <w:t>範圍內的協議或行爲，</w:t>
      </w:r>
      <w:r w:rsidR="00D0715E" w:rsidRPr="00711BBC">
        <w:rPr>
          <w:rFonts w:ascii="Calibri" w:eastAsiaTheme="majorEastAsia" w:hAnsi="Calibri"/>
          <w:spacing w:val="20"/>
          <w:lang w:eastAsia="zh-TW"/>
        </w:rPr>
        <w:t>則</w:t>
      </w:r>
      <w:r w:rsidR="0060356A" w:rsidRPr="00711BBC">
        <w:rPr>
          <w:rFonts w:ascii="Calibri" w:eastAsiaTheme="majorEastAsia" w:hAnsi="Calibri"/>
          <w:spacing w:val="20"/>
          <w:lang w:eastAsia="zh-TW"/>
        </w:rPr>
        <w:t>此</w:t>
      </w:r>
      <w:r w:rsidR="00AB0C7E" w:rsidRPr="00711BBC">
        <w:rPr>
          <w:rFonts w:ascii="Calibri" w:eastAsiaTheme="majorEastAsia" w:hAnsi="Calibri"/>
          <w:spacing w:val="20"/>
          <w:lang w:eastAsia="zh-TW"/>
        </w:rPr>
        <w:t>《</w:t>
      </w:r>
      <w:r w:rsidRPr="00711BBC">
        <w:rPr>
          <w:rFonts w:ascii="Calibri" w:eastAsiaTheme="majorEastAsia" w:hAnsi="Calibri"/>
          <w:spacing w:val="20"/>
          <w:lang w:eastAsia="zh-TW"/>
        </w:rPr>
        <w:t>表格</w:t>
      </w:r>
      <w:r w:rsidRPr="00711BBC">
        <w:rPr>
          <w:rFonts w:ascii="Calibri" w:eastAsiaTheme="majorEastAsia" w:hAnsi="Calibri"/>
          <w:spacing w:val="20"/>
          <w:lang w:eastAsia="zh-TW"/>
        </w:rPr>
        <w:t>AD</w:t>
      </w:r>
      <w:r w:rsidR="00AB0C7E" w:rsidRPr="00711BBC">
        <w:rPr>
          <w:rFonts w:ascii="Calibri" w:eastAsiaTheme="majorEastAsia" w:hAnsi="Calibri"/>
          <w:spacing w:val="20"/>
          <w:lang w:eastAsia="zh-TW"/>
        </w:rPr>
        <w:t>》內</w:t>
      </w:r>
      <w:r w:rsidRPr="00711BBC">
        <w:rPr>
          <w:rFonts w:ascii="Calibri" w:eastAsiaTheme="majorEastAsia" w:hAnsi="Calibri"/>
          <w:spacing w:val="20"/>
          <w:lang w:eastAsia="zh-TW"/>
        </w:rPr>
        <w:t>對競委會的提述</w:t>
      </w:r>
      <w:r w:rsidR="00AB0C7E" w:rsidRPr="00711BBC">
        <w:rPr>
          <w:rFonts w:ascii="Calibri" w:eastAsiaTheme="majorEastAsia" w:hAnsi="Calibri"/>
          <w:spacing w:val="20"/>
          <w:lang w:eastAsia="zh-TW"/>
        </w:rPr>
        <w:t>亦將</w:t>
      </w:r>
      <w:r w:rsidRPr="00711BBC">
        <w:rPr>
          <w:rFonts w:ascii="Calibri" w:eastAsiaTheme="majorEastAsia" w:hAnsi="Calibri"/>
          <w:spacing w:val="20"/>
          <w:lang w:eastAsia="zh-TW"/>
        </w:rPr>
        <w:t>視乎文意而包括通訊事務管理局。</w:t>
      </w:r>
    </w:p>
  </w:footnote>
  <w:footnote w:id="3">
    <w:p w:rsidR="004537C3" w:rsidRPr="00711BBC" w:rsidRDefault="004537C3" w:rsidP="00D40E8A">
      <w:pPr>
        <w:pStyle w:val="FootnoteText"/>
        <w:overflowPunct w:val="0"/>
        <w:spacing w:beforeLines="50" w:before="180" w:line="280" w:lineRule="exact"/>
        <w:ind w:left="426" w:hangingChars="213" w:hanging="426"/>
        <w:jc w:val="both"/>
        <w:rPr>
          <w:rFonts w:ascii="Calibri" w:eastAsiaTheme="majorEastAsia" w:hAnsi="Calibri"/>
          <w:spacing w:val="20"/>
          <w:lang w:eastAsia="zh-TW"/>
        </w:rPr>
      </w:pPr>
      <w:r w:rsidRPr="00711BBC">
        <w:rPr>
          <w:rFonts w:ascii="Calibri" w:eastAsiaTheme="majorEastAsia" w:hAnsi="Calibri"/>
          <w:spacing w:val="20"/>
          <w:vertAlign w:val="superscript"/>
          <w:lang w:eastAsia="zh-TW"/>
        </w:rPr>
        <w:footnoteRef/>
      </w:r>
      <w:r w:rsidRPr="00711BBC">
        <w:rPr>
          <w:rFonts w:ascii="Calibri" w:eastAsiaTheme="majorEastAsia" w:hAnsi="Calibri"/>
          <w:spacing w:val="20"/>
          <w:lang w:eastAsia="zh-TW"/>
        </w:rPr>
        <w:t xml:space="preserve"> </w:t>
      </w:r>
      <w:r w:rsidRPr="00711BBC">
        <w:rPr>
          <w:rFonts w:ascii="Calibri" w:eastAsiaTheme="majorEastAsia" w:hAnsi="Calibri"/>
          <w:spacing w:val="20"/>
          <w:lang w:eastAsia="zh-TW"/>
        </w:rPr>
        <w:tab/>
      </w:r>
      <w:r w:rsidR="0060356A" w:rsidRPr="00711BBC">
        <w:rPr>
          <w:rFonts w:ascii="Calibri" w:eastAsiaTheme="majorEastAsia" w:hAnsi="Calibri"/>
          <w:spacing w:val="20"/>
          <w:lang w:eastAsia="zh-TW"/>
        </w:rPr>
        <w:t>此</w:t>
      </w:r>
      <w:r w:rsidR="00F8033C" w:rsidRPr="00711BBC">
        <w:rPr>
          <w:rFonts w:ascii="Calibri" w:eastAsiaTheme="majorEastAsia" w:hAnsi="Calibri"/>
          <w:spacing w:val="20"/>
          <w:lang w:eastAsia="zh-TW"/>
        </w:rPr>
        <w:t>不含</w:t>
      </w:r>
      <w:r w:rsidR="0060356A" w:rsidRPr="00711BBC">
        <w:rPr>
          <w:rFonts w:ascii="Calibri" w:eastAsiaTheme="majorEastAsia" w:hAnsi="Calibri"/>
          <w:spacing w:val="20"/>
          <w:lang w:eastAsia="zh-TW"/>
        </w:rPr>
        <w:t>機</w:t>
      </w:r>
      <w:r w:rsidRPr="00711BBC">
        <w:rPr>
          <w:rFonts w:ascii="Calibri" w:eastAsiaTheme="majorEastAsia" w:hAnsi="Calibri"/>
          <w:spacing w:val="20"/>
          <w:lang w:eastAsia="zh-TW"/>
        </w:rPr>
        <w:t>密</w:t>
      </w:r>
      <w:r w:rsidR="00F8033C" w:rsidRPr="00711BBC">
        <w:rPr>
          <w:rFonts w:ascii="Calibri" w:eastAsiaTheme="majorEastAsia" w:hAnsi="Calibri"/>
          <w:spacing w:val="20"/>
          <w:lang w:eastAsia="zh-TW"/>
        </w:rPr>
        <w:t>資料的</w:t>
      </w:r>
      <w:r w:rsidRPr="00711BBC">
        <w:rPr>
          <w:rFonts w:ascii="Calibri" w:eastAsiaTheme="majorEastAsia" w:hAnsi="Calibri"/>
          <w:spacing w:val="20"/>
          <w:lang w:eastAsia="zh-TW"/>
        </w:rPr>
        <w:t>概要</w:t>
      </w:r>
      <w:r w:rsidR="00665F0F" w:rsidRPr="00711BBC">
        <w:rPr>
          <w:rFonts w:ascii="Calibri" w:eastAsiaTheme="majorEastAsia" w:hAnsi="Calibri"/>
          <w:spacing w:val="20"/>
          <w:lang w:eastAsia="zh-TW"/>
        </w:rPr>
        <w:t>可能被競委會採用，以發布關於有關</w:t>
      </w:r>
      <w:r w:rsidRPr="00711BBC">
        <w:rPr>
          <w:rFonts w:ascii="Calibri" w:eastAsiaTheme="majorEastAsia" w:hAnsi="Calibri"/>
          <w:spacing w:val="20"/>
          <w:lang w:eastAsia="zh-TW"/>
        </w:rPr>
        <w:t>申請</w:t>
      </w:r>
      <w:r w:rsidR="0060356A" w:rsidRPr="00711BBC">
        <w:rPr>
          <w:rFonts w:ascii="Calibri" w:eastAsiaTheme="majorEastAsia" w:hAnsi="Calibri"/>
          <w:spacing w:val="20"/>
          <w:lang w:eastAsia="zh-TW"/>
        </w:rPr>
        <w:t>的</w:t>
      </w:r>
      <w:r w:rsidRPr="00711BBC">
        <w:rPr>
          <w:rFonts w:ascii="Calibri" w:eastAsiaTheme="majorEastAsia" w:hAnsi="Calibri"/>
          <w:spacing w:val="20"/>
          <w:lang w:eastAsia="zh-TW"/>
        </w:rPr>
        <w:t>通知</w:t>
      </w:r>
      <w:r w:rsidR="00665F0F" w:rsidRPr="00711BBC">
        <w:rPr>
          <w:rFonts w:ascii="Calibri" w:eastAsiaTheme="majorEastAsia" w:hAnsi="Calibri"/>
          <w:spacing w:val="20"/>
          <w:lang w:eastAsia="zh-TW"/>
        </w:rPr>
        <w:t>，</w:t>
      </w:r>
      <w:r w:rsidR="007E089D" w:rsidRPr="00711BBC">
        <w:rPr>
          <w:rFonts w:ascii="Calibri" w:eastAsiaTheme="majorEastAsia" w:hAnsi="Calibri"/>
          <w:spacing w:val="20"/>
          <w:lang w:eastAsia="zh-TW"/>
        </w:rPr>
        <w:t>並將</w:t>
      </w:r>
      <w:r w:rsidR="00665F0F" w:rsidRPr="00711BBC">
        <w:rPr>
          <w:rFonts w:ascii="Calibri" w:eastAsiaTheme="majorEastAsia" w:hAnsi="Calibri"/>
          <w:spacing w:val="20"/>
          <w:lang w:eastAsia="zh-TW"/>
        </w:rPr>
        <w:t>上載於競委會網站內</w:t>
      </w:r>
      <w:r w:rsidRPr="00711BBC">
        <w:rPr>
          <w:rFonts w:ascii="Calibri" w:eastAsiaTheme="majorEastAsia" w:hAnsi="Calibri"/>
          <w:spacing w:val="20"/>
          <w:lang w:eastAsia="zh-TW"/>
        </w:rPr>
        <w:t>。</w:t>
      </w:r>
    </w:p>
  </w:footnote>
  <w:footnote w:id="4">
    <w:p w:rsidR="004537C3" w:rsidRPr="00711BBC" w:rsidRDefault="004537C3" w:rsidP="00D40E8A">
      <w:pPr>
        <w:pStyle w:val="FootnoteText"/>
        <w:overflowPunct w:val="0"/>
        <w:spacing w:beforeLines="50" w:before="180" w:line="280" w:lineRule="exact"/>
        <w:ind w:left="426" w:hangingChars="213" w:hanging="426"/>
        <w:jc w:val="both"/>
        <w:rPr>
          <w:rFonts w:ascii="Calibri" w:eastAsiaTheme="majorEastAsia" w:hAnsi="Calibri"/>
          <w:spacing w:val="20"/>
          <w:lang w:eastAsia="zh-TW"/>
        </w:rPr>
      </w:pPr>
      <w:r w:rsidRPr="00711BBC">
        <w:rPr>
          <w:rFonts w:ascii="Calibri" w:eastAsiaTheme="majorEastAsia" w:hAnsi="Calibri"/>
          <w:spacing w:val="20"/>
          <w:vertAlign w:val="superscript"/>
          <w:lang w:eastAsia="zh-TW"/>
        </w:rPr>
        <w:footnoteRef/>
      </w:r>
      <w:r w:rsidRPr="00711BBC">
        <w:rPr>
          <w:rFonts w:ascii="Calibri" w:eastAsiaTheme="majorEastAsia" w:hAnsi="Calibri"/>
          <w:spacing w:val="20"/>
          <w:lang w:eastAsia="zh-TW"/>
        </w:rPr>
        <w:t xml:space="preserve"> </w:t>
      </w:r>
      <w:r w:rsidRPr="00711BBC">
        <w:rPr>
          <w:rFonts w:ascii="Calibri" w:eastAsiaTheme="majorEastAsia" w:hAnsi="Calibri"/>
          <w:spacing w:val="20"/>
          <w:lang w:eastAsia="zh-TW"/>
        </w:rPr>
        <w:tab/>
      </w:r>
      <w:r w:rsidR="00922A38" w:rsidRPr="00711BBC">
        <w:rPr>
          <w:rFonts w:ascii="Calibri" w:eastAsiaTheme="majorEastAsia" w:hAnsi="Calibri"/>
          <w:spacing w:val="20"/>
          <w:lang w:eastAsia="zh-TW"/>
        </w:rPr>
        <w:t>《</w:t>
      </w:r>
      <w:r w:rsidRPr="00711BBC">
        <w:rPr>
          <w:rFonts w:ascii="Calibri" w:eastAsiaTheme="majorEastAsia" w:hAnsi="Calibri"/>
          <w:spacing w:val="20"/>
          <w:lang w:eastAsia="zh-TW"/>
        </w:rPr>
        <w:t>表格</w:t>
      </w:r>
      <w:r w:rsidRPr="00711BBC">
        <w:rPr>
          <w:rFonts w:ascii="Calibri" w:eastAsiaTheme="majorEastAsia" w:hAnsi="Calibri"/>
          <w:spacing w:val="20"/>
          <w:lang w:eastAsia="zh-TW"/>
        </w:rPr>
        <w:t>AD</w:t>
      </w:r>
      <w:r w:rsidR="00922A38" w:rsidRPr="00711BBC">
        <w:rPr>
          <w:rFonts w:ascii="Calibri" w:eastAsiaTheme="majorEastAsia" w:hAnsi="Calibri"/>
          <w:spacing w:val="20"/>
          <w:lang w:eastAsia="zh-TW"/>
        </w:rPr>
        <w:t>》</w:t>
      </w:r>
      <w:r w:rsidRPr="00711BBC">
        <w:rPr>
          <w:rFonts w:ascii="Calibri" w:eastAsiaTheme="majorEastAsia" w:hAnsi="Calibri"/>
          <w:spacing w:val="20"/>
          <w:lang w:eastAsia="zh-TW"/>
        </w:rPr>
        <w:t>應夾附相關授權書</w:t>
      </w:r>
      <w:r w:rsidR="00645425">
        <w:rPr>
          <w:rFonts w:ascii="Calibri" w:eastAsiaTheme="majorEastAsia" w:hAnsi="Calibri" w:hint="eastAsia"/>
          <w:spacing w:val="20"/>
          <w:lang w:eastAsia="zh-TW"/>
        </w:rPr>
        <w:t>以作證明</w:t>
      </w:r>
      <w:r w:rsidRPr="00711BBC">
        <w:rPr>
          <w:rFonts w:ascii="Calibri" w:eastAsiaTheme="majorEastAsia" w:hAnsi="Calibri"/>
          <w:spacing w:val="20"/>
          <w:lang w:eastAsia="zh-TW"/>
        </w:rPr>
        <w:t>。</w:t>
      </w:r>
    </w:p>
  </w:footnote>
  <w:footnote w:id="5">
    <w:p w:rsidR="004537C3" w:rsidRPr="00711BBC" w:rsidRDefault="004537C3" w:rsidP="00D40E8A">
      <w:pPr>
        <w:pStyle w:val="FootnoteText"/>
        <w:overflowPunct w:val="0"/>
        <w:spacing w:beforeLines="50" w:before="180" w:line="280" w:lineRule="exact"/>
        <w:ind w:left="426" w:hangingChars="213" w:hanging="426"/>
        <w:rPr>
          <w:rFonts w:ascii="Calibri" w:eastAsiaTheme="majorEastAsia" w:hAnsi="Calibri"/>
          <w:spacing w:val="20"/>
          <w:lang w:eastAsia="zh-TW"/>
        </w:rPr>
      </w:pPr>
      <w:r w:rsidRPr="00711BBC">
        <w:rPr>
          <w:rStyle w:val="FootnoteReference"/>
          <w:rFonts w:ascii="Calibri" w:eastAsiaTheme="majorEastAsia" w:hAnsi="Calibri"/>
          <w:spacing w:val="20"/>
        </w:rPr>
        <w:footnoteRef/>
      </w:r>
      <w:r w:rsidRPr="00711BBC">
        <w:rPr>
          <w:rFonts w:ascii="Calibri" w:eastAsiaTheme="majorEastAsia" w:hAnsi="Calibri"/>
          <w:spacing w:val="20"/>
          <w:lang w:eastAsia="zh-TW"/>
        </w:rPr>
        <w:t xml:space="preserve"> </w:t>
      </w:r>
      <w:r w:rsidRPr="00711BBC">
        <w:rPr>
          <w:rFonts w:ascii="Calibri" w:eastAsiaTheme="majorEastAsia" w:hAnsi="Calibri"/>
          <w:spacing w:val="20"/>
          <w:lang w:eastAsia="zh-TW"/>
        </w:rPr>
        <w:tab/>
      </w:r>
      <w:r w:rsidRPr="00711BBC">
        <w:rPr>
          <w:rFonts w:ascii="Calibri" w:eastAsiaTheme="majorEastAsia" w:hAnsi="Calibri"/>
          <w:spacing w:val="20"/>
          <w:lang w:eastAsia="zh-TW"/>
        </w:rPr>
        <w:t>就</w:t>
      </w:r>
      <w:r w:rsidR="00922A38" w:rsidRPr="00711BBC">
        <w:rPr>
          <w:rFonts w:ascii="Calibri" w:eastAsiaTheme="majorEastAsia" w:hAnsi="Calibri"/>
          <w:spacing w:val="20"/>
          <w:lang w:eastAsia="zh-TW"/>
        </w:rPr>
        <w:t>《</w:t>
      </w:r>
      <w:r w:rsidRPr="00711BBC">
        <w:rPr>
          <w:rFonts w:ascii="Calibri" w:eastAsiaTheme="majorEastAsia" w:hAnsi="Calibri"/>
          <w:spacing w:val="20"/>
          <w:lang w:eastAsia="zh-TW"/>
        </w:rPr>
        <w:t>表格</w:t>
      </w:r>
      <w:r w:rsidRPr="00711BBC">
        <w:rPr>
          <w:rFonts w:ascii="Calibri" w:eastAsiaTheme="majorEastAsia" w:hAnsi="Calibri"/>
          <w:spacing w:val="20"/>
          <w:lang w:eastAsia="zh-TW"/>
        </w:rPr>
        <w:t>AD</w:t>
      </w:r>
      <w:r w:rsidR="00922A38" w:rsidRPr="00711BBC">
        <w:rPr>
          <w:rFonts w:ascii="Calibri" w:eastAsiaTheme="majorEastAsia" w:hAnsi="Calibri"/>
          <w:spacing w:val="20"/>
          <w:lang w:eastAsia="zh-TW"/>
        </w:rPr>
        <w:t>》</w:t>
      </w:r>
      <w:r w:rsidRPr="00711BBC">
        <w:rPr>
          <w:rFonts w:ascii="Calibri" w:eastAsiaTheme="majorEastAsia" w:hAnsi="Calibri"/>
          <w:spacing w:val="20"/>
          <w:lang w:eastAsia="zh-TW"/>
        </w:rPr>
        <w:t>而言，如其中一方：</w:t>
      </w:r>
    </w:p>
    <w:p w:rsidR="00A20AE8" w:rsidRPr="00A20AE8" w:rsidRDefault="004537C3" w:rsidP="00305CD7">
      <w:pPr>
        <w:pStyle w:val="FootnoteText"/>
        <w:numPr>
          <w:ilvl w:val="0"/>
          <w:numId w:val="2"/>
        </w:numPr>
        <w:spacing w:beforeLines="50" w:before="180" w:line="280" w:lineRule="exact"/>
        <w:ind w:leftChars="178" w:left="972" w:hangingChars="227" w:hanging="545"/>
        <w:jc w:val="both"/>
        <w:rPr>
          <w:rFonts w:ascii="Calibri" w:eastAsiaTheme="majorEastAsia" w:hAnsi="Calibri"/>
          <w:lang w:val="en-US" w:eastAsia="zh-TW"/>
        </w:rPr>
      </w:pPr>
      <w:r w:rsidRPr="00A20AE8">
        <w:rPr>
          <w:rFonts w:ascii="Calibri" w:eastAsiaTheme="majorEastAsia" w:hAnsi="Calibri"/>
          <w:spacing w:val="20"/>
          <w:lang w:eastAsia="zh-TW"/>
        </w:rPr>
        <w:t>擁有另一實體過半數資本或業務資產；</w:t>
      </w:r>
    </w:p>
    <w:p w:rsidR="00A20AE8" w:rsidRPr="00A20AE8" w:rsidRDefault="004537C3" w:rsidP="00A20AE8">
      <w:pPr>
        <w:pStyle w:val="FootnoteText"/>
        <w:numPr>
          <w:ilvl w:val="0"/>
          <w:numId w:val="2"/>
        </w:numPr>
        <w:spacing w:beforeLines="50" w:before="180" w:line="280" w:lineRule="exact"/>
        <w:ind w:leftChars="178" w:left="972" w:hangingChars="227" w:hanging="545"/>
        <w:jc w:val="both"/>
        <w:rPr>
          <w:rFonts w:ascii="Calibri" w:eastAsiaTheme="majorEastAsia" w:hAnsi="Calibri"/>
          <w:lang w:val="en-US" w:eastAsia="zh-TW"/>
        </w:rPr>
      </w:pPr>
      <w:r w:rsidRPr="00A20AE8">
        <w:rPr>
          <w:rFonts w:ascii="Calibri" w:eastAsiaTheme="majorEastAsia" w:hAnsi="Calibri"/>
          <w:spacing w:val="20"/>
          <w:lang w:eastAsia="zh-TW"/>
        </w:rPr>
        <w:t>有權對另一實體行使過半數投票權；</w:t>
      </w:r>
    </w:p>
    <w:p w:rsidR="004537C3" w:rsidRPr="00A20AE8" w:rsidRDefault="004537C3" w:rsidP="00A20AE8">
      <w:pPr>
        <w:pStyle w:val="FootnoteText"/>
        <w:numPr>
          <w:ilvl w:val="0"/>
          <w:numId w:val="2"/>
        </w:numPr>
        <w:spacing w:beforeLines="50" w:before="180" w:line="280" w:lineRule="exact"/>
        <w:ind w:leftChars="178" w:left="972" w:hangingChars="227" w:hanging="545"/>
        <w:jc w:val="both"/>
        <w:rPr>
          <w:rFonts w:ascii="Calibri" w:eastAsiaTheme="majorEastAsia" w:hAnsi="Calibri"/>
          <w:lang w:val="en-US" w:eastAsia="zh-TW"/>
        </w:rPr>
      </w:pPr>
      <w:r w:rsidRPr="00A20AE8">
        <w:rPr>
          <w:rFonts w:ascii="Calibri" w:eastAsiaTheme="majorEastAsia" w:hAnsi="Calibri"/>
          <w:spacing w:val="20"/>
          <w:lang w:eastAsia="zh-TW"/>
        </w:rPr>
        <w:t>有權對另一實體的監事會、董事會或</w:t>
      </w:r>
      <w:r w:rsidR="00203103">
        <w:rPr>
          <w:rFonts w:ascii="Calibri" w:eastAsiaTheme="majorEastAsia" w:hAnsi="Calibri" w:hint="eastAsia"/>
          <w:spacing w:val="20"/>
          <w:lang w:eastAsia="zh-TW"/>
        </w:rPr>
        <w:t>合法</w:t>
      </w:r>
      <w:r w:rsidRPr="00A20AE8">
        <w:rPr>
          <w:rFonts w:ascii="Calibri" w:eastAsiaTheme="majorEastAsia" w:hAnsi="Calibri"/>
          <w:spacing w:val="20"/>
          <w:lang w:eastAsia="zh-TW"/>
        </w:rPr>
        <w:t>代表團體，委任過半數成員；</w:t>
      </w:r>
    </w:p>
    <w:p w:rsidR="004537C3" w:rsidRPr="00711BBC" w:rsidRDefault="004537C3" w:rsidP="00305CD7">
      <w:pPr>
        <w:pStyle w:val="FootnoteText"/>
        <w:numPr>
          <w:ilvl w:val="0"/>
          <w:numId w:val="2"/>
        </w:numPr>
        <w:spacing w:beforeLines="50" w:before="180" w:line="280" w:lineRule="exact"/>
        <w:ind w:leftChars="178" w:left="972" w:hangingChars="227" w:hanging="545"/>
        <w:jc w:val="both"/>
        <w:rPr>
          <w:rFonts w:ascii="Calibri" w:eastAsiaTheme="majorEastAsia" w:hAnsi="Calibri"/>
          <w:lang w:val="en-US" w:eastAsia="zh-TW"/>
        </w:rPr>
      </w:pPr>
      <w:r w:rsidRPr="00711BBC">
        <w:rPr>
          <w:rFonts w:ascii="Calibri" w:eastAsiaTheme="majorEastAsia" w:hAnsi="Calibri"/>
          <w:spacing w:val="20"/>
          <w:lang w:eastAsia="zh-TW"/>
        </w:rPr>
        <w:t>有權管理另一實體的事務；或</w:t>
      </w:r>
    </w:p>
    <w:p w:rsidR="004537C3" w:rsidRPr="00711BBC" w:rsidRDefault="004537C3" w:rsidP="00305CD7">
      <w:pPr>
        <w:pStyle w:val="FootnoteText"/>
        <w:numPr>
          <w:ilvl w:val="0"/>
          <w:numId w:val="2"/>
        </w:numPr>
        <w:spacing w:beforeLines="50" w:before="180" w:line="280" w:lineRule="exact"/>
        <w:ind w:leftChars="178" w:left="972" w:hangingChars="227" w:hanging="545"/>
        <w:jc w:val="both"/>
        <w:rPr>
          <w:rFonts w:ascii="Calibri" w:eastAsiaTheme="majorEastAsia" w:hAnsi="Calibri"/>
          <w:lang w:val="en-US" w:eastAsia="zh-TW"/>
        </w:rPr>
      </w:pPr>
      <w:r w:rsidRPr="00711BBC">
        <w:rPr>
          <w:rFonts w:ascii="Calibri" w:eastAsiaTheme="majorEastAsia" w:hAnsi="Calibri"/>
          <w:spacing w:val="20"/>
          <w:lang w:eastAsia="zh-TW"/>
        </w:rPr>
        <w:t>有</w:t>
      </w:r>
      <w:r w:rsidR="00A26CEF" w:rsidRPr="00615417">
        <w:rPr>
          <w:rFonts w:ascii="Calibri" w:eastAsiaTheme="majorEastAsia" w:hAnsi="Calibri"/>
          <w:spacing w:val="20"/>
          <w:lang w:eastAsia="zh-TW"/>
        </w:rPr>
        <w:t>實際</w:t>
      </w:r>
      <w:r w:rsidRPr="00711BBC">
        <w:rPr>
          <w:rFonts w:ascii="Calibri" w:eastAsiaTheme="majorEastAsia" w:hAnsi="Calibri"/>
          <w:spacing w:val="20"/>
          <w:lang w:eastAsia="zh-TW"/>
        </w:rPr>
        <w:t>權</w:t>
      </w:r>
      <w:r w:rsidR="00A26CEF" w:rsidRPr="00711BBC">
        <w:rPr>
          <w:rFonts w:ascii="Calibri" w:eastAsiaTheme="majorEastAsia" w:hAnsi="Calibri"/>
          <w:spacing w:val="20"/>
          <w:lang w:eastAsia="zh-TW"/>
        </w:rPr>
        <w:t>力</w:t>
      </w:r>
      <w:r w:rsidRPr="00711BBC">
        <w:rPr>
          <w:rFonts w:ascii="Calibri" w:eastAsiaTheme="majorEastAsia" w:hAnsi="Calibri"/>
          <w:spacing w:val="20"/>
          <w:lang w:eastAsia="zh-TW"/>
        </w:rPr>
        <w:t>管理另一實體的事務</w:t>
      </w:r>
      <w:r w:rsidR="002F079F" w:rsidRPr="00711BBC">
        <w:rPr>
          <w:rFonts w:ascii="Calibri" w:eastAsiaTheme="majorEastAsia" w:hAnsi="Calibri"/>
          <w:spacing w:val="20"/>
          <w:lang w:eastAsia="zh-TW"/>
        </w:rPr>
        <w:t>；</w:t>
      </w:r>
    </w:p>
    <w:p w:rsidR="002F079F" w:rsidRPr="00711BBC" w:rsidRDefault="002F079F" w:rsidP="00D40E8A">
      <w:pPr>
        <w:pStyle w:val="FootnoteText"/>
        <w:spacing w:beforeLines="50" w:before="180" w:line="280" w:lineRule="exact"/>
        <w:ind w:left="427"/>
        <w:jc w:val="both"/>
        <w:rPr>
          <w:rFonts w:ascii="Calibri" w:eastAsiaTheme="majorEastAsia" w:hAnsi="Calibri"/>
          <w:lang w:val="en-US" w:eastAsia="zh-TW"/>
        </w:rPr>
      </w:pPr>
      <w:r w:rsidRPr="00711BBC">
        <w:rPr>
          <w:rFonts w:ascii="Calibri" w:eastAsiaTheme="majorEastAsia" w:hAnsi="Calibri"/>
          <w:spacing w:val="20"/>
          <w:lang w:eastAsia="zh-TW"/>
        </w:rPr>
        <w:t>便可假設</w:t>
      </w:r>
      <w:r w:rsidR="002D5027" w:rsidRPr="00711BBC">
        <w:rPr>
          <w:rFonts w:ascii="Calibri" w:eastAsiaTheme="majorEastAsia" w:hAnsi="Calibri"/>
          <w:spacing w:val="20"/>
          <w:lang w:eastAsia="zh-TW"/>
        </w:rPr>
        <w:t>有關雙方之間存在</w:t>
      </w:r>
      <w:r w:rsidRPr="00711BBC">
        <w:rPr>
          <w:rFonts w:ascii="Calibri" w:eastAsiaTheme="majorEastAsia" w:hAnsi="Calibri"/>
          <w:spacing w:val="20"/>
          <w:lang w:eastAsia="zh-TW"/>
        </w:rPr>
        <w:t>控制關係</w:t>
      </w:r>
      <w:r w:rsidR="002D5027" w:rsidRPr="00711BBC">
        <w:rPr>
          <w:rFonts w:ascii="Calibri" w:eastAsiaTheme="majorEastAsia" w:hAnsi="Calibri"/>
          <w:spacing w:val="20"/>
          <w:lang w:eastAsia="zh-TW"/>
        </w:rPr>
        <w:t>。</w:t>
      </w:r>
    </w:p>
  </w:footnote>
  <w:footnote w:id="6">
    <w:p w:rsidR="004537C3" w:rsidRPr="00711BBC" w:rsidRDefault="004537C3" w:rsidP="009D0B16">
      <w:pPr>
        <w:pStyle w:val="FootnoteText"/>
        <w:overflowPunct w:val="0"/>
        <w:spacing w:beforeLines="50" w:before="180" w:line="280" w:lineRule="exact"/>
        <w:ind w:left="426" w:hangingChars="213" w:hanging="426"/>
        <w:jc w:val="both"/>
        <w:rPr>
          <w:rFonts w:ascii="Calibri" w:eastAsiaTheme="majorEastAsia" w:hAnsi="Calibri"/>
          <w:spacing w:val="20"/>
          <w:lang w:val="en-US" w:eastAsia="zh-TW"/>
        </w:rPr>
      </w:pPr>
      <w:r w:rsidRPr="00711BBC">
        <w:rPr>
          <w:rFonts w:ascii="Calibri" w:eastAsiaTheme="majorEastAsia" w:hAnsi="Calibri"/>
          <w:spacing w:val="20"/>
          <w:vertAlign w:val="superscript"/>
          <w:lang w:eastAsia="zh-TW"/>
        </w:rPr>
        <w:footnoteRef/>
      </w:r>
      <w:r w:rsidRPr="00711BBC">
        <w:rPr>
          <w:rFonts w:ascii="Calibri" w:eastAsiaTheme="majorEastAsia" w:hAnsi="Calibri"/>
          <w:spacing w:val="20"/>
          <w:vertAlign w:val="superscript"/>
          <w:lang w:eastAsia="zh-TW"/>
        </w:rPr>
        <w:t xml:space="preserve"> </w:t>
      </w:r>
      <w:r w:rsidRPr="00711BBC">
        <w:rPr>
          <w:rFonts w:ascii="Calibri" w:eastAsiaTheme="majorEastAsia" w:hAnsi="Calibri"/>
          <w:spacing w:val="20"/>
          <w:vertAlign w:val="superscript"/>
          <w:lang w:eastAsia="zh-TW"/>
        </w:rPr>
        <w:tab/>
      </w:r>
      <w:r w:rsidRPr="00711BBC">
        <w:rPr>
          <w:rFonts w:ascii="Calibri" w:eastAsiaTheme="majorEastAsia" w:hAnsi="Calibri"/>
          <w:spacing w:val="20"/>
          <w:lang w:eastAsia="zh-TW"/>
        </w:rPr>
        <w:t>如申請人沒有財政年度，則應提供對上公曆年</w:t>
      </w:r>
      <w:r w:rsidR="00ED7C67" w:rsidRPr="00711BBC">
        <w:rPr>
          <w:rFonts w:ascii="Calibri" w:eastAsiaTheme="majorEastAsia" w:hAnsi="Calibri"/>
          <w:spacing w:val="20"/>
          <w:lang w:eastAsia="zh-TW"/>
        </w:rPr>
        <w:t>的</w:t>
      </w:r>
      <w:r w:rsidRPr="00711BBC">
        <w:rPr>
          <w:rFonts w:ascii="Calibri" w:eastAsiaTheme="majorEastAsia" w:hAnsi="Calibri"/>
          <w:spacing w:val="20"/>
          <w:lang w:eastAsia="zh-TW"/>
        </w:rPr>
        <w:t>全球</w:t>
      </w:r>
      <w:r w:rsidR="00ED7C67" w:rsidRPr="00711BBC">
        <w:rPr>
          <w:rFonts w:ascii="Calibri" w:eastAsiaTheme="majorEastAsia" w:hAnsi="Calibri"/>
          <w:spacing w:val="20"/>
          <w:lang w:eastAsia="zh-TW"/>
        </w:rPr>
        <w:t>營業額</w:t>
      </w:r>
      <w:r w:rsidRPr="00711BBC">
        <w:rPr>
          <w:rFonts w:ascii="Calibri" w:eastAsiaTheme="majorEastAsia" w:hAnsi="Calibri"/>
          <w:spacing w:val="20"/>
          <w:lang w:eastAsia="zh-TW"/>
        </w:rPr>
        <w:t>及香港營業額。</w:t>
      </w:r>
    </w:p>
  </w:footnote>
  <w:footnote w:id="7">
    <w:p w:rsidR="004537C3" w:rsidRPr="00711BBC" w:rsidRDefault="004537C3" w:rsidP="000B1EE9">
      <w:pPr>
        <w:widowControl/>
        <w:overflowPunct w:val="0"/>
        <w:autoSpaceDE w:val="0"/>
        <w:autoSpaceDN w:val="0"/>
        <w:adjustRightInd w:val="0"/>
        <w:spacing w:beforeLines="50" w:before="180" w:line="280" w:lineRule="exact"/>
        <w:ind w:left="511" w:hangingChars="213" w:hanging="511"/>
        <w:jc w:val="both"/>
        <w:rPr>
          <w:rFonts w:ascii="Calibri" w:eastAsiaTheme="majorEastAsia" w:hAnsi="Calibri" w:cs="Times New Roman"/>
          <w:spacing w:val="20"/>
          <w:lang w:val="en-GB"/>
        </w:rPr>
      </w:pPr>
      <w:r w:rsidRPr="00711BBC">
        <w:rPr>
          <w:rStyle w:val="FootnoteReference"/>
          <w:rFonts w:ascii="Calibri" w:eastAsiaTheme="majorEastAsia" w:hAnsi="Calibri" w:cs="Times New Roman"/>
          <w:spacing w:val="20"/>
        </w:rPr>
        <w:footnoteRef/>
      </w:r>
      <w:r w:rsidR="00EC6242" w:rsidRPr="00711BBC">
        <w:rPr>
          <w:rFonts w:ascii="Calibri" w:eastAsiaTheme="majorEastAsia" w:hAnsi="Calibri" w:cs="Times New Roman"/>
          <w:spacing w:val="20"/>
        </w:rPr>
        <w:tab/>
      </w:r>
      <w:r w:rsidR="00711BBC">
        <w:rPr>
          <w:rFonts w:ascii="Calibri" w:eastAsiaTheme="majorEastAsia" w:hAnsi="Calibri" w:cs="Times New Roman" w:hint="eastAsia"/>
          <w:spacing w:val="20"/>
          <w:kern w:val="0"/>
          <w:sz w:val="20"/>
          <w:szCs w:val="20"/>
        </w:rPr>
        <w:t>“</w:t>
      </w:r>
      <w:r w:rsidRPr="00711BBC">
        <w:rPr>
          <w:rFonts w:ascii="Calibri" w:eastAsiaTheme="majorEastAsia" w:hAnsi="Calibri" w:cs="Times New Roman"/>
          <w:spacing w:val="20"/>
          <w:kern w:val="0"/>
          <w:sz w:val="20"/>
          <w:szCs w:val="20"/>
        </w:rPr>
        <w:t>相關市場</w:t>
      </w:r>
      <w:r w:rsidR="00711BBC">
        <w:rPr>
          <w:rFonts w:ascii="Calibri" w:eastAsiaTheme="majorEastAsia" w:hAnsi="Calibri" w:cs="Times New Roman" w:hint="eastAsia"/>
          <w:spacing w:val="20"/>
          <w:kern w:val="0"/>
          <w:sz w:val="20"/>
          <w:szCs w:val="20"/>
        </w:rPr>
        <w:t>”</w:t>
      </w:r>
      <w:r w:rsidR="00B506B1">
        <w:rPr>
          <w:rFonts w:ascii="Calibri" w:eastAsiaTheme="majorEastAsia" w:hAnsi="Calibri" w:cs="Times New Roman" w:hint="eastAsia"/>
          <w:spacing w:val="20"/>
          <w:kern w:val="0"/>
          <w:sz w:val="20"/>
          <w:szCs w:val="20"/>
        </w:rPr>
        <w:t>一詞在</w:t>
      </w:r>
      <w:r w:rsidR="00B506B1" w:rsidRPr="00711BBC">
        <w:rPr>
          <w:rFonts w:ascii="Calibri" w:eastAsiaTheme="majorEastAsia" w:hAnsi="Calibri" w:cs="Times New Roman"/>
          <w:spacing w:val="20"/>
          <w:kern w:val="0"/>
          <w:sz w:val="20"/>
          <w:szCs w:val="20"/>
        </w:rPr>
        <w:t>分析競爭</w:t>
      </w:r>
      <w:r w:rsidR="00B506B1">
        <w:rPr>
          <w:rFonts w:ascii="Calibri" w:eastAsiaTheme="majorEastAsia" w:hAnsi="Calibri" w:cs="Times New Roman" w:hint="eastAsia"/>
          <w:spacing w:val="20"/>
          <w:kern w:val="0"/>
          <w:sz w:val="20"/>
          <w:szCs w:val="20"/>
        </w:rPr>
        <w:t>情況中具有</w:t>
      </w:r>
      <w:r w:rsidR="00B506B1" w:rsidRPr="00B506B1">
        <w:rPr>
          <w:rFonts w:ascii="Calibri" w:eastAsiaTheme="majorEastAsia" w:hAnsi="Calibri" w:cs="Times New Roman"/>
          <w:spacing w:val="20"/>
          <w:kern w:val="0"/>
          <w:sz w:val="20"/>
          <w:szCs w:val="20"/>
        </w:rPr>
        <w:t>專門意</w:t>
      </w:r>
      <w:r w:rsidR="000B1EE9">
        <w:rPr>
          <w:rFonts w:ascii="Calibri" w:eastAsiaTheme="majorEastAsia" w:hAnsi="Calibri" w:cs="Times New Roman" w:hint="eastAsia"/>
          <w:spacing w:val="20"/>
          <w:kern w:val="0"/>
          <w:sz w:val="20"/>
          <w:szCs w:val="20"/>
        </w:rPr>
        <w:t>思</w:t>
      </w:r>
      <w:r w:rsidRPr="00711BBC">
        <w:rPr>
          <w:rFonts w:ascii="Calibri" w:eastAsiaTheme="majorEastAsia" w:hAnsi="Calibri" w:cs="Times New Roman"/>
          <w:spacing w:val="20"/>
          <w:kern w:val="0"/>
          <w:sz w:val="20"/>
          <w:szCs w:val="20"/>
        </w:rPr>
        <w:t>，而競委會所界定相關市場的方式</w:t>
      </w:r>
      <w:r w:rsidR="000B1EE9">
        <w:rPr>
          <w:rFonts w:ascii="Calibri" w:eastAsiaTheme="majorEastAsia" w:hAnsi="Calibri" w:cs="Times New Roman" w:hint="eastAsia"/>
          <w:spacing w:val="20"/>
          <w:kern w:val="0"/>
          <w:sz w:val="20"/>
          <w:szCs w:val="20"/>
        </w:rPr>
        <w:t>亦</w:t>
      </w:r>
      <w:r w:rsidRPr="00711BBC">
        <w:rPr>
          <w:rFonts w:ascii="Calibri" w:eastAsiaTheme="majorEastAsia" w:hAnsi="Calibri" w:cs="Times New Roman"/>
          <w:spacing w:val="20"/>
          <w:kern w:val="0"/>
          <w:sz w:val="20"/>
          <w:szCs w:val="20"/>
        </w:rPr>
        <w:t>可能有別於業界一般所認知的市場。</w:t>
      </w:r>
      <w:r w:rsidR="000B1EE9" w:rsidRPr="00711BBC">
        <w:rPr>
          <w:rFonts w:ascii="Calibri" w:eastAsiaTheme="majorEastAsia" w:hAnsi="Calibri" w:cs="Times New Roman"/>
          <w:spacing w:val="20"/>
          <w:kern w:val="0"/>
          <w:sz w:val="20"/>
          <w:szCs w:val="20"/>
        </w:rPr>
        <w:t>申請人</w:t>
      </w:r>
      <w:r w:rsidR="000B1EE9">
        <w:rPr>
          <w:rFonts w:ascii="Calibri" w:eastAsiaTheme="majorEastAsia" w:hAnsi="Calibri" w:cs="Times New Roman" w:hint="eastAsia"/>
          <w:spacing w:val="20"/>
          <w:kern w:val="0"/>
          <w:sz w:val="20"/>
          <w:szCs w:val="20"/>
        </w:rPr>
        <w:t>要了解有</w:t>
      </w:r>
      <w:r w:rsidRPr="00711BBC">
        <w:rPr>
          <w:rFonts w:ascii="Calibri" w:eastAsiaTheme="majorEastAsia" w:hAnsi="Calibri" w:cs="Times New Roman"/>
          <w:spacing w:val="20"/>
          <w:kern w:val="0"/>
          <w:sz w:val="20"/>
          <w:szCs w:val="20"/>
        </w:rPr>
        <w:t>關競委會界定市場的</w:t>
      </w:r>
      <w:r w:rsidR="000B1EE9" w:rsidRPr="00711BBC">
        <w:rPr>
          <w:rFonts w:ascii="Calibri" w:eastAsiaTheme="majorEastAsia" w:hAnsi="Calibri" w:cs="Times New Roman"/>
          <w:spacing w:val="20"/>
          <w:kern w:val="0"/>
          <w:sz w:val="20"/>
          <w:szCs w:val="20"/>
        </w:rPr>
        <w:t>一般</w:t>
      </w:r>
      <w:r w:rsidRPr="00711BBC">
        <w:rPr>
          <w:rFonts w:ascii="Calibri" w:eastAsiaTheme="majorEastAsia" w:hAnsi="Calibri" w:cs="Times New Roman"/>
          <w:spacing w:val="20"/>
          <w:kern w:val="0"/>
          <w:sz w:val="20"/>
          <w:szCs w:val="20"/>
        </w:rPr>
        <w:t>方式</w:t>
      </w:r>
      <w:r w:rsidR="000B1EE9">
        <w:rPr>
          <w:rFonts w:ascii="Calibri" w:eastAsiaTheme="majorEastAsia" w:hAnsi="Calibri" w:cs="Times New Roman" w:hint="eastAsia"/>
          <w:spacing w:val="20"/>
          <w:kern w:val="0"/>
          <w:sz w:val="20"/>
          <w:szCs w:val="20"/>
        </w:rPr>
        <w:t>的資訊</w:t>
      </w:r>
      <w:r w:rsidRPr="00711BBC">
        <w:rPr>
          <w:rFonts w:ascii="Calibri" w:eastAsiaTheme="majorEastAsia" w:hAnsi="Calibri" w:cs="Times New Roman"/>
          <w:spacing w:val="20"/>
          <w:kern w:val="0"/>
          <w:sz w:val="20"/>
          <w:szCs w:val="20"/>
        </w:rPr>
        <w:t>，應參考競委會</w:t>
      </w:r>
      <w:r w:rsidRPr="00615417">
        <w:rPr>
          <w:rFonts w:ascii="Calibri" w:eastAsiaTheme="majorEastAsia" w:hAnsi="Calibri" w:cs="Times New Roman"/>
          <w:spacing w:val="20"/>
          <w:kern w:val="0"/>
          <w:sz w:val="20"/>
          <w:szCs w:val="20"/>
        </w:rPr>
        <w:t>《第二行爲守則指引》</w:t>
      </w:r>
      <w:r w:rsidRPr="00711BBC">
        <w:rPr>
          <w:rFonts w:ascii="Calibri" w:eastAsiaTheme="majorEastAsia" w:hAnsi="Calibri" w:cs="Times New Roman"/>
          <w:spacing w:val="20"/>
          <w:kern w:val="0"/>
          <w:sz w:val="20"/>
          <w:szCs w:val="20"/>
        </w:rPr>
        <w:t>第</w:t>
      </w:r>
      <w:r w:rsidR="00D75E88">
        <w:rPr>
          <w:rFonts w:ascii="Calibri" w:eastAsiaTheme="majorEastAsia" w:hAnsi="Calibri" w:cs="Times New Roman"/>
          <w:spacing w:val="20"/>
          <w:kern w:val="0"/>
          <w:sz w:val="20"/>
          <w:szCs w:val="20"/>
        </w:rPr>
        <w:t> </w:t>
      </w:r>
      <w:r w:rsidR="00D97D67" w:rsidRPr="00711BBC">
        <w:rPr>
          <w:rFonts w:ascii="Calibri" w:eastAsiaTheme="majorEastAsia" w:hAnsi="Calibri" w:cs="Times New Roman"/>
          <w:spacing w:val="20"/>
          <w:kern w:val="0"/>
          <w:sz w:val="20"/>
          <w:szCs w:val="20"/>
        </w:rPr>
        <w:t>2</w:t>
      </w:r>
      <w:r w:rsidR="00971BD1">
        <w:rPr>
          <w:rFonts w:ascii="Calibri" w:eastAsiaTheme="majorEastAsia" w:hAnsi="Calibri" w:cs="Times New Roman"/>
          <w:spacing w:val="20"/>
          <w:kern w:val="0"/>
          <w:sz w:val="20"/>
          <w:szCs w:val="20"/>
        </w:rPr>
        <w:t> </w:t>
      </w:r>
      <w:r w:rsidR="000B1EE9">
        <w:rPr>
          <w:rFonts w:ascii="Calibri" w:eastAsiaTheme="majorEastAsia" w:hAnsi="Calibri" w:cs="Times New Roman" w:hint="eastAsia"/>
          <w:spacing w:val="20"/>
          <w:kern w:val="0"/>
          <w:sz w:val="20"/>
          <w:szCs w:val="20"/>
        </w:rPr>
        <w:t>節</w:t>
      </w:r>
      <w:r w:rsidRPr="00711BBC">
        <w:rPr>
          <w:rFonts w:ascii="Calibri" w:eastAsiaTheme="majorEastAsia" w:hAnsi="Calibri" w:cs="Times New Roman"/>
          <w:spacing w:val="20"/>
          <w:kern w:val="0"/>
          <w:sz w:val="20"/>
          <w:szCs w:val="20"/>
        </w:rPr>
        <w:t>。</w:t>
      </w:r>
    </w:p>
  </w:footnote>
  <w:footnote w:id="8">
    <w:p w:rsidR="004537C3" w:rsidRPr="00711BBC" w:rsidRDefault="004537C3" w:rsidP="00D40E8A">
      <w:pPr>
        <w:pStyle w:val="FootnoteText"/>
        <w:overflowPunct w:val="0"/>
        <w:spacing w:beforeLines="50" w:before="180" w:line="280" w:lineRule="exact"/>
        <w:ind w:left="426" w:hangingChars="213" w:hanging="426"/>
        <w:rPr>
          <w:rFonts w:ascii="Calibri" w:eastAsiaTheme="majorEastAsia" w:hAnsi="Calibri"/>
          <w:spacing w:val="20"/>
          <w:lang w:eastAsia="zh-TW"/>
        </w:rPr>
      </w:pPr>
      <w:r w:rsidRPr="00711BBC">
        <w:rPr>
          <w:rStyle w:val="FootnoteReference"/>
          <w:rFonts w:ascii="Calibri" w:eastAsiaTheme="majorEastAsia" w:hAnsi="Calibri"/>
          <w:spacing w:val="20"/>
        </w:rPr>
        <w:footnoteRef/>
      </w:r>
      <w:r w:rsidR="00EC6242" w:rsidRPr="00711BBC">
        <w:rPr>
          <w:rFonts w:ascii="Calibri" w:eastAsiaTheme="majorEastAsia" w:hAnsi="Calibri"/>
          <w:spacing w:val="20"/>
          <w:lang w:eastAsia="zh-TW"/>
        </w:rPr>
        <w:tab/>
      </w:r>
      <w:r w:rsidRPr="00711BBC">
        <w:rPr>
          <w:rFonts w:ascii="Calibri" w:eastAsiaTheme="majorEastAsia" w:hAnsi="Calibri"/>
          <w:spacing w:val="20"/>
          <w:lang w:eastAsia="zh-TW"/>
        </w:rPr>
        <w:t>申請人應參閲競委會</w:t>
      </w:r>
      <w:r w:rsidRPr="00615417">
        <w:rPr>
          <w:rFonts w:ascii="Calibri" w:eastAsiaTheme="majorEastAsia" w:hAnsi="Calibri"/>
          <w:spacing w:val="20"/>
          <w:lang w:eastAsia="zh-TW"/>
        </w:rPr>
        <w:t>《第一行爲守則指引》</w:t>
      </w:r>
      <w:r w:rsidR="00301741" w:rsidRPr="00615417">
        <w:rPr>
          <w:rFonts w:ascii="Calibri" w:eastAsiaTheme="majorEastAsia" w:hAnsi="Calibri" w:hint="eastAsia"/>
          <w:spacing w:val="20"/>
          <w:lang w:eastAsia="zh-TW"/>
        </w:rPr>
        <w:t>中</w:t>
      </w:r>
      <w:r w:rsidRPr="00615417">
        <w:rPr>
          <w:rFonts w:ascii="Calibri" w:eastAsiaTheme="majorEastAsia" w:hAnsi="Calibri"/>
          <w:spacing w:val="20"/>
          <w:lang w:eastAsia="zh-TW"/>
        </w:rPr>
        <w:t>及《第二行爲守則指引》</w:t>
      </w:r>
      <w:r w:rsidR="00301741">
        <w:rPr>
          <w:rFonts w:ascii="Calibri" w:eastAsiaTheme="majorEastAsia" w:hAnsi="Calibri" w:hint="eastAsia"/>
          <w:spacing w:val="20"/>
          <w:lang w:eastAsia="zh-TW"/>
        </w:rPr>
        <w:t>中</w:t>
      </w:r>
      <w:r w:rsidRPr="00711BBC">
        <w:rPr>
          <w:rFonts w:ascii="Calibri" w:eastAsiaTheme="majorEastAsia" w:hAnsi="Calibri"/>
          <w:spacing w:val="20"/>
          <w:lang w:eastAsia="zh-TW"/>
        </w:rPr>
        <w:t>的附件。</w:t>
      </w:r>
    </w:p>
  </w:footnote>
  <w:footnote w:id="9">
    <w:p w:rsidR="004537C3" w:rsidRPr="00711BBC" w:rsidRDefault="004537C3" w:rsidP="00D40E8A">
      <w:pPr>
        <w:pStyle w:val="FootnoteText"/>
        <w:overflowPunct w:val="0"/>
        <w:spacing w:beforeLines="50" w:before="180" w:line="280" w:lineRule="exact"/>
        <w:ind w:left="426" w:hangingChars="213" w:hanging="426"/>
        <w:jc w:val="both"/>
        <w:rPr>
          <w:rFonts w:ascii="Calibri" w:eastAsiaTheme="majorEastAsia" w:hAnsi="Calibri"/>
          <w:spacing w:val="20"/>
          <w:lang w:eastAsia="zh-TW"/>
        </w:rPr>
      </w:pPr>
      <w:r w:rsidRPr="00711BBC">
        <w:rPr>
          <w:rStyle w:val="FootnoteReference"/>
          <w:rFonts w:ascii="Calibri" w:eastAsiaTheme="majorEastAsia" w:hAnsi="Calibri"/>
          <w:spacing w:val="20"/>
        </w:rPr>
        <w:footnoteRef/>
      </w:r>
      <w:r w:rsidRPr="00711BBC">
        <w:rPr>
          <w:rFonts w:ascii="Calibri" w:eastAsiaTheme="majorEastAsia" w:hAnsi="Calibri"/>
          <w:spacing w:val="20"/>
          <w:lang w:eastAsia="zh-TW"/>
        </w:rPr>
        <w:t xml:space="preserve"> </w:t>
      </w:r>
      <w:r w:rsidRPr="00711BBC">
        <w:rPr>
          <w:rFonts w:ascii="Calibri" w:eastAsiaTheme="majorEastAsia" w:hAnsi="Calibri"/>
          <w:spacing w:val="20"/>
          <w:lang w:eastAsia="zh-TW"/>
        </w:rPr>
        <w:tab/>
      </w:r>
      <w:r w:rsidR="00EE39F3" w:rsidRPr="00711BBC">
        <w:rPr>
          <w:rFonts w:ascii="Calibri" w:eastAsiaTheme="majorEastAsia" w:hAnsi="Calibri"/>
          <w:spacing w:val="20"/>
          <w:lang w:eastAsia="zh-TW"/>
        </w:rPr>
        <w:t>如</w:t>
      </w:r>
      <w:r w:rsidR="0036233D" w:rsidRPr="00711BBC">
        <w:rPr>
          <w:rFonts w:ascii="Calibri" w:eastAsiaTheme="majorEastAsia" w:hAnsi="Calibri"/>
          <w:spacing w:val="20"/>
          <w:lang w:eastAsia="zh-TW"/>
        </w:rPr>
        <w:t>是次</w:t>
      </w:r>
      <w:r w:rsidR="00EE39F3" w:rsidRPr="00711BBC">
        <w:rPr>
          <w:rFonts w:ascii="Calibri" w:eastAsiaTheme="majorEastAsia" w:hAnsi="Calibri"/>
          <w:spacing w:val="20"/>
          <w:lang w:eastAsia="zh-TW"/>
        </w:rPr>
        <w:t>申請</w:t>
      </w:r>
      <w:r w:rsidR="009D72A2">
        <w:rPr>
          <w:rFonts w:ascii="Calibri" w:eastAsiaTheme="majorEastAsia" w:hAnsi="Calibri" w:hint="eastAsia"/>
          <w:spacing w:val="20"/>
          <w:lang w:eastAsia="zh-TW"/>
        </w:rPr>
        <w:t>要求</w:t>
      </w:r>
      <w:r w:rsidR="009D72A2" w:rsidRPr="00711BBC">
        <w:rPr>
          <w:rFonts w:ascii="Calibri" w:eastAsiaTheme="majorEastAsia" w:hAnsi="Calibri"/>
          <w:spacing w:val="20"/>
          <w:lang w:eastAsia="zh-TW"/>
        </w:rPr>
        <w:t>競委會</w:t>
      </w:r>
      <w:r w:rsidR="009D72A2">
        <w:rPr>
          <w:rFonts w:ascii="Calibri" w:eastAsiaTheme="majorEastAsia" w:hAnsi="Calibri" w:hint="eastAsia"/>
          <w:spacing w:val="20"/>
          <w:lang w:eastAsia="zh-TW"/>
        </w:rPr>
        <w:t>決定</w:t>
      </w:r>
      <w:r w:rsidR="00EE39F3" w:rsidRPr="001666A9">
        <w:rPr>
          <w:rFonts w:ascii="Calibri" w:eastAsiaTheme="majorEastAsia" w:hAnsi="Calibri"/>
          <w:spacing w:val="20"/>
          <w:lang w:eastAsia="zh-TW"/>
        </w:rPr>
        <w:t>有</w:t>
      </w:r>
      <w:r w:rsidR="00D06BBD" w:rsidRPr="001666A9">
        <w:rPr>
          <w:rFonts w:ascii="Calibri" w:eastAsiaTheme="majorEastAsia" w:hAnsi="Calibri"/>
          <w:spacing w:val="20"/>
          <w:lang w:eastAsia="zh-TW"/>
        </w:rPr>
        <w:t>關</w:t>
      </w:r>
      <w:r w:rsidR="00EE39F3" w:rsidRPr="001666A9">
        <w:rPr>
          <w:rFonts w:ascii="Calibri" w:eastAsiaTheme="majorEastAsia" w:hAnsi="Calibri"/>
          <w:spacing w:val="20"/>
          <w:lang w:eastAsia="zh-TW"/>
        </w:rPr>
        <w:t>協議或行爲</w:t>
      </w:r>
      <w:r w:rsidR="009D72A2" w:rsidRPr="001666A9">
        <w:rPr>
          <w:rFonts w:ascii="Calibri" w:eastAsiaTheme="majorEastAsia" w:hAnsi="Calibri" w:hint="eastAsia"/>
          <w:spacing w:val="20"/>
          <w:lang w:eastAsia="zh-TW"/>
        </w:rPr>
        <w:t>是否由</w:t>
      </w:r>
      <w:r w:rsidR="00EE39F3" w:rsidRPr="001666A9">
        <w:rPr>
          <w:rFonts w:ascii="Calibri" w:eastAsiaTheme="majorEastAsia" w:hAnsi="Calibri"/>
          <w:spacing w:val="20"/>
          <w:lang w:eastAsia="zh-TW"/>
        </w:rPr>
        <w:t>《條例》附表</w:t>
      </w:r>
      <w:r w:rsidR="00EE39F3" w:rsidRPr="001666A9">
        <w:rPr>
          <w:rFonts w:ascii="Calibri" w:eastAsiaTheme="majorEastAsia" w:hAnsi="Calibri"/>
          <w:spacing w:val="20"/>
          <w:lang w:eastAsia="zh-TW"/>
        </w:rPr>
        <w:t>1</w:t>
      </w:r>
      <w:r w:rsidR="00EE39F3" w:rsidRPr="001666A9">
        <w:rPr>
          <w:rFonts w:ascii="Calibri" w:eastAsiaTheme="majorEastAsia" w:hAnsi="Calibri"/>
          <w:spacing w:val="20"/>
          <w:lang w:eastAsia="zh-TW"/>
        </w:rPr>
        <w:t>第</w:t>
      </w:r>
      <w:r w:rsidR="00EE39F3" w:rsidRPr="001666A9">
        <w:rPr>
          <w:rFonts w:ascii="Calibri" w:eastAsiaTheme="majorEastAsia" w:hAnsi="Calibri"/>
          <w:spacing w:val="20"/>
          <w:lang w:eastAsia="zh-TW"/>
        </w:rPr>
        <w:t>5</w:t>
      </w:r>
      <w:r w:rsidR="00EE39F3" w:rsidRPr="001666A9">
        <w:rPr>
          <w:rFonts w:ascii="Calibri" w:eastAsiaTheme="majorEastAsia" w:hAnsi="Calibri"/>
          <w:spacing w:val="20"/>
          <w:lang w:eastAsia="zh-TW"/>
        </w:rPr>
        <w:t>條（影響較次的協議）及</w:t>
      </w:r>
      <w:r w:rsidR="00D747E4" w:rsidRPr="001666A9">
        <w:rPr>
          <w:rFonts w:ascii="Calibri" w:eastAsiaTheme="majorEastAsia" w:hAnsi="Calibri"/>
          <w:spacing w:val="20"/>
          <w:lang w:eastAsia="zh-TW"/>
        </w:rPr>
        <w:t>／</w:t>
      </w:r>
      <w:r w:rsidR="00EE39F3" w:rsidRPr="001666A9">
        <w:rPr>
          <w:rFonts w:ascii="Calibri" w:eastAsiaTheme="majorEastAsia" w:hAnsi="Calibri"/>
          <w:spacing w:val="20"/>
          <w:lang w:eastAsia="zh-TW"/>
        </w:rPr>
        <w:t>或第</w:t>
      </w:r>
      <w:r w:rsidR="00EE39F3" w:rsidRPr="001666A9">
        <w:rPr>
          <w:rFonts w:ascii="Calibri" w:eastAsiaTheme="majorEastAsia" w:hAnsi="Calibri"/>
          <w:spacing w:val="20"/>
          <w:lang w:eastAsia="zh-TW"/>
        </w:rPr>
        <w:t>6</w:t>
      </w:r>
      <w:r w:rsidR="00EE39F3" w:rsidRPr="001666A9">
        <w:rPr>
          <w:rFonts w:ascii="Calibri" w:eastAsiaTheme="majorEastAsia" w:hAnsi="Calibri"/>
          <w:spacing w:val="20"/>
          <w:lang w:eastAsia="zh-TW"/>
        </w:rPr>
        <w:t>條（影響較次的行爲）</w:t>
      </w:r>
      <w:r w:rsidR="009D72A2" w:rsidRPr="001666A9">
        <w:rPr>
          <w:rFonts w:ascii="Calibri" w:eastAsiaTheme="majorEastAsia" w:hAnsi="Calibri"/>
          <w:spacing w:val="20"/>
          <w:lang w:val="en-US" w:eastAsia="zh-TW"/>
        </w:rPr>
        <w:t>或因為</w:t>
      </w:r>
      <w:r w:rsidR="009D72A2" w:rsidRPr="001666A9">
        <w:rPr>
          <w:rFonts w:ascii="Calibri" w:eastAsiaTheme="majorEastAsia" w:hAnsi="Calibri" w:hint="eastAsia"/>
          <w:spacing w:val="20"/>
          <w:lang w:val="en-US" w:eastAsia="zh-TW"/>
        </w:rPr>
        <w:t>該</w:t>
      </w:r>
      <w:r w:rsidR="001B536F" w:rsidRPr="001666A9">
        <w:rPr>
          <w:rFonts w:ascii="Calibri" w:eastAsiaTheme="majorEastAsia" w:hAnsi="Calibri" w:hint="eastAsia"/>
          <w:spacing w:val="20"/>
          <w:lang w:val="en-US" w:eastAsia="zh-TW"/>
        </w:rPr>
        <w:t>兩</w:t>
      </w:r>
      <w:r w:rsidR="009D72A2" w:rsidRPr="001666A9">
        <w:rPr>
          <w:rFonts w:ascii="Calibri" w:eastAsiaTheme="majorEastAsia" w:hAnsi="Calibri" w:hint="eastAsia"/>
          <w:spacing w:val="20"/>
          <w:lang w:val="en-US" w:eastAsia="zh-TW"/>
        </w:rPr>
        <w:t>項</w:t>
      </w:r>
      <w:r w:rsidR="009D72A2" w:rsidRPr="001666A9">
        <w:rPr>
          <w:rFonts w:ascii="Calibri" w:eastAsiaTheme="majorEastAsia" w:hAnsi="Calibri"/>
          <w:spacing w:val="20"/>
          <w:lang w:eastAsia="zh-TW"/>
        </w:rPr>
        <w:t>豁除</w:t>
      </w:r>
      <w:r w:rsidR="00EE39F3" w:rsidRPr="001666A9">
        <w:rPr>
          <w:rFonts w:ascii="Calibri" w:eastAsiaTheme="majorEastAsia" w:hAnsi="Calibri"/>
          <w:spacing w:val="20"/>
          <w:lang w:eastAsia="zh-TW"/>
        </w:rPr>
        <w:t>，</w:t>
      </w:r>
      <w:r w:rsidR="009D72A2" w:rsidRPr="001666A9">
        <w:rPr>
          <w:rFonts w:ascii="Calibri" w:eastAsiaTheme="majorEastAsia" w:hAnsi="Calibri" w:hint="eastAsia"/>
          <w:spacing w:val="20"/>
          <w:lang w:eastAsia="zh-TW"/>
        </w:rPr>
        <w:t>而</w:t>
      </w:r>
      <w:r w:rsidR="00EE39F3" w:rsidRPr="001666A9">
        <w:rPr>
          <w:rFonts w:ascii="Calibri" w:eastAsiaTheme="majorEastAsia" w:hAnsi="Calibri"/>
          <w:spacing w:val="20"/>
          <w:lang w:eastAsia="zh-TW"/>
        </w:rPr>
        <w:t>豁除</w:t>
      </w:r>
      <w:r w:rsidR="009D72A2" w:rsidRPr="001666A9">
        <w:rPr>
          <w:rFonts w:ascii="Calibri" w:eastAsiaTheme="majorEastAsia" w:hAnsi="Calibri" w:hint="eastAsia"/>
          <w:spacing w:val="20"/>
          <w:lang w:eastAsia="zh-TW"/>
        </w:rPr>
        <w:t>於</w:t>
      </w:r>
      <w:r w:rsidR="00EE39F3" w:rsidRPr="001666A9">
        <w:rPr>
          <w:rFonts w:ascii="Calibri" w:eastAsiaTheme="majorEastAsia" w:hAnsi="Calibri"/>
          <w:spacing w:val="20"/>
          <w:lang w:eastAsia="zh-TW"/>
        </w:rPr>
        <w:t>第一行爲守則及</w:t>
      </w:r>
      <w:r w:rsidR="00D747E4" w:rsidRPr="001666A9">
        <w:rPr>
          <w:rFonts w:ascii="Calibri" w:eastAsiaTheme="majorEastAsia" w:hAnsi="Calibri"/>
          <w:spacing w:val="20"/>
          <w:lang w:eastAsia="zh-TW"/>
        </w:rPr>
        <w:t>／</w:t>
      </w:r>
      <w:r w:rsidR="00EE39F3" w:rsidRPr="001666A9">
        <w:rPr>
          <w:rFonts w:ascii="Calibri" w:eastAsiaTheme="majorEastAsia" w:hAnsi="Calibri"/>
          <w:spacing w:val="20"/>
          <w:lang w:eastAsia="zh-TW"/>
        </w:rPr>
        <w:t>或第二行爲守則</w:t>
      </w:r>
      <w:r w:rsidR="009D72A2" w:rsidRPr="001666A9">
        <w:rPr>
          <w:rFonts w:ascii="Calibri" w:eastAsiaTheme="majorEastAsia" w:hAnsi="Calibri"/>
          <w:spacing w:val="20"/>
          <w:lang w:val="en-US" w:eastAsia="zh-TW"/>
        </w:rPr>
        <w:t>的適用範圍之外</w:t>
      </w:r>
      <w:r w:rsidR="00ED4BE1" w:rsidRPr="001666A9">
        <w:rPr>
          <w:rFonts w:ascii="Calibri" w:eastAsiaTheme="majorEastAsia" w:hAnsi="Calibri"/>
          <w:spacing w:val="20"/>
          <w:lang w:eastAsia="zh-TW"/>
        </w:rPr>
        <w:t>，</w:t>
      </w:r>
      <w:r w:rsidR="00DB52BB" w:rsidRPr="001666A9">
        <w:rPr>
          <w:rFonts w:ascii="Calibri" w:eastAsiaTheme="majorEastAsia" w:hAnsi="Calibri"/>
          <w:spacing w:val="20"/>
          <w:lang w:eastAsia="zh-TW"/>
        </w:rPr>
        <w:t>然而</w:t>
      </w:r>
      <w:r w:rsidR="005B2E7B" w:rsidRPr="001666A9">
        <w:rPr>
          <w:rFonts w:ascii="Calibri" w:eastAsiaTheme="majorEastAsia" w:hAnsi="Calibri"/>
          <w:spacing w:val="20"/>
          <w:lang w:eastAsia="zh-TW"/>
        </w:rPr>
        <w:t>相關營業額</w:t>
      </w:r>
      <w:r w:rsidR="005B2E7B" w:rsidRPr="001666A9">
        <w:rPr>
          <w:rFonts w:ascii="Calibri" w:eastAsiaTheme="majorEastAsia" w:hAnsi="Calibri" w:hint="eastAsia"/>
          <w:spacing w:val="20"/>
          <w:lang w:eastAsia="zh-TW"/>
        </w:rPr>
        <w:t>尚</w:t>
      </w:r>
      <w:r w:rsidR="00ED4BE1" w:rsidRPr="001666A9">
        <w:rPr>
          <w:rFonts w:ascii="Calibri" w:eastAsiaTheme="majorEastAsia" w:hAnsi="Calibri"/>
          <w:spacing w:val="20"/>
          <w:lang w:eastAsia="zh-TW"/>
        </w:rPr>
        <w:t>未根據上文第</w:t>
      </w:r>
      <w:r w:rsidR="00E20F75" w:rsidRPr="001666A9">
        <w:rPr>
          <w:rFonts w:ascii="Calibri" w:eastAsiaTheme="majorEastAsia" w:hAnsi="Calibri"/>
          <w:spacing w:val="20"/>
          <w:lang w:eastAsia="zh-TW"/>
        </w:rPr>
        <w:fldChar w:fldCharType="begin"/>
      </w:r>
      <w:r w:rsidR="00E20F75" w:rsidRPr="001666A9">
        <w:rPr>
          <w:rFonts w:ascii="Calibri" w:eastAsiaTheme="majorEastAsia" w:hAnsi="Calibri"/>
          <w:spacing w:val="20"/>
          <w:lang w:eastAsia="zh-TW"/>
        </w:rPr>
        <w:instrText xml:space="preserve"> REF _Ref434501230 \r \h </w:instrText>
      </w:r>
      <w:r w:rsidR="001666A9" w:rsidRPr="001666A9">
        <w:rPr>
          <w:rFonts w:ascii="Calibri" w:eastAsiaTheme="majorEastAsia" w:hAnsi="Calibri"/>
          <w:spacing w:val="20"/>
          <w:lang w:eastAsia="zh-TW"/>
        </w:rPr>
        <w:instrText xml:space="preserve"> \* MERGEFORMAT </w:instrText>
      </w:r>
      <w:r w:rsidR="00E20F75" w:rsidRPr="001666A9">
        <w:rPr>
          <w:rFonts w:ascii="Calibri" w:eastAsiaTheme="majorEastAsia" w:hAnsi="Calibri"/>
          <w:spacing w:val="20"/>
          <w:lang w:eastAsia="zh-TW"/>
        </w:rPr>
      </w:r>
      <w:r w:rsidR="00E20F75" w:rsidRPr="001666A9">
        <w:rPr>
          <w:rFonts w:ascii="Calibri" w:eastAsiaTheme="majorEastAsia" w:hAnsi="Calibri"/>
          <w:spacing w:val="20"/>
          <w:lang w:eastAsia="zh-TW"/>
        </w:rPr>
        <w:fldChar w:fldCharType="separate"/>
      </w:r>
      <w:r w:rsidR="00E20F75" w:rsidRPr="001666A9">
        <w:rPr>
          <w:rFonts w:ascii="Calibri" w:eastAsiaTheme="majorEastAsia" w:hAnsi="Calibri"/>
          <w:spacing w:val="20"/>
          <w:lang w:eastAsia="zh-TW"/>
        </w:rPr>
        <w:t>2.3</w:t>
      </w:r>
      <w:r w:rsidR="00E20F75" w:rsidRPr="001666A9">
        <w:rPr>
          <w:rFonts w:ascii="Calibri" w:eastAsiaTheme="majorEastAsia" w:hAnsi="Calibri"/>
          <w:spacing w:val="20"/>
          <w:lang w:eastAsia="zh-TW"/>
        </w:rPr>
        <w:fldChar w:fldCharType="end"/>
      </w:r>
      <w:r w:rsidR="00ED4BE1" w:rsidRPr="001666A9">
        <w:rPr>
          <w:rFonts w:ascii="Calibri" w:eastAsiaTheme="majorEastAsia" w:hAnsi="Calibri"/>
          <w:spacing w:val="20"/>
          <w:lang w:eastAsia="zh-TW"/>
        </w:rPr>
        <w:t>段</w:t>
      </w:r>
      <w:r w:rsidR="001B536F" w:rsidRPr="001666A9">
        <w:rPr>
          <w:rFonts w:ascii="Calibri" w:eastAsiaTheme="majorEastAsia" w:hAnsi="Calibri" w:hint="eastAsia"/>
          <w:spacing w:val="20"/>
          <w:lang w:eastAsia="zh-TW"/>
        </w:rPr>
        <w:t>完全</w:t>
      </w:r>
      <w:r w:rsidR="00ED4BE1" w:rsidRPr="001666A9">
        <w:rPr>
          <w:rFonts w:ascii="Calibri" w:eastAsiaTheme="majorEastAsia" w:hAnsi="Calibri"/>
          <w:spacing w:val="20"/>
          <w:lang w:eastAsia="zh-TW"/>
        </w:rPr>
        <w:t>提供，則應</w:t>
      </w:r>
      <w:r w:rsidR="00E20B7C" w:rsidRPr="001666A9">
        <w:rPr>
          <w:rFonts w:ascii="Calibri" w:eastAsiaTheme="majorEastAsia" w:hAnsi="Calibri"/>
          <w:spacing w:val="20"/>
          <w:lang w:eastAsia="zh-TW"/>
        </w:rPr>
        <w:t>隨</w:t>
      </w:r>
      <w:r w:rsidR="0036233D" w:rsidRPr="001666A9">
        <w:rPr>
          <w:rFonts w:ascii="Calibri" w:eastAsiaTheme="majorEastAsia" w:hAnsi="Calibri"/>
          <w:spacing w:val="20"/>
          <w:lang w:eastAsia="zh-TW"/>
        </w:rPr>
        <w:t>《</w:t>
      </w:r>
      <w:r w:rsidR="00E20B7C" w:rsidRPr="001666A9">
        <w:rPr>
          <w:rFonts w:ascii="Calibri" w:eastAsiaTheme="majorEastAsia" w:hAnsi="Calibri"/>
          <w:spacing w:val="20"/>
          <w:lang w:eastAsia="zh-TW"/>
        </w:rPr>
        <w:t>表格</w:t>
      </w:r>
      <w:r w:rsidR="00E20B7C" w:rsidRPr="001666A9">
        <w:rPr>
          <w:rFonts w:ascii="Calibri" w:eastAsiaTheme="majorEastAsia" w:hAnsi="Calibri"/>
          <w:spacing w:val="20"/>
          <w:lang w:eastAsia="zh-TW"/>
        </w:rPr>
        <w:t>AD</w:t>
      </w:r>
      <w:r w:rsidR="0036233D" w:rsidRPr="001666A9">
        <w:rPr>
          <w:rFonts w:ascii="Calibri" w:eastAsiaTheme="majorEastAsia" w:hAnsi="Calibri"/>
          <w:spacing w:val="20"/>
          <w:lang w:eastAsia="zh-TW"/>
        </w:rPr>
        <w:t>》</w:t>
      </w:r>
      <w:r w:rsidR="00ED4BE1" w:rsidRPr="001666A9">
        <w:rPr>
          <w:rFonts w:ascii="Calibri" w:eastAsiaTheme="majorEastAsia" w:hAnsi="Calibri"/>
          <w:spacing w:val="20"/>
          <w:lang w:eastAsia="zh-TW"/>
        </w:rPr>
        <w:t>夾附經審核年</w:t>
      </w:r>
      <w:r w:rsidR="00A26CEF" w:rsidRPr="001666A9">
        <w:rPr>
          <w:rFonts w:ascii="Calibri" w:eastAsiaTheme="majorEastAsia" w:hAnsi="Calibri"/>
          <w:spacing w:val="20"/>
          <w:lang w:eastAsia="zh-TW"/>
        </w:rPr>
        <w:t>度</w:t>
      </w:r>
      <w:r w:rsidR="00ED4BE1" w:rsidRPr="001666A9">
        <w:rPr>
          <w:rFonts w:ascii="Calibri" w:eastAsiaTheme="majorEastAsia" w:hAnsi="Calibri"/>
          <w:spacing w:val="20"/>
          <w:lang w:eastAsia="zh-TW"/>
        </w:rPr>
        <w:t>報</w:t>
      </w:r>
      <w:r w:rsidR="00A26CEF" w:rsidRPr="001666A9">
        <w:rPr>
          <w:rFonts w:ascii="Calibri" w:eastAsiaTheme="majorEastAsia" w:hAnsi="Calibri"/>
          <w:spacing w:val="20"/>
          <w:lang w:eastAsia="zh-TW"/>
        </w:rPr>
        <w:t>告</w:t>
      </w:r>
      <w:r w:rsidR="00E20B7C" w:rsidRPr="001666A9">
        <w:rPr>
          <w:rFonts w:ascii="Calibri" w:eastAsiaTheme="majorEastAsia" w:hAnsi="Calibri"/>
          <w:spacing w:val="20"/>
          <w:lang w:eastAsia="zh-TW"/>
        </w:rPr>
        <w:t>、帳目及</w:t>
      </w:r>
      <w:r w:rsidR="00D747E4" w:rsidRPr="001666A9">
        <w:rPr>
          <w:rFonts w:ascii="Calibri" w:eastAsiaTheme="majorEastAsia" w:hAnsi="Calibri"/>
          <w:spacing w:val="20"/>
          <w:lang w:eastAsia="zh-TW"/>
        </w:rPr>
        <w:t>／</w:t>
      </w:r>
      <w:r w:rsidR="00E20B7C" w:rsidRPr="001666A9">
        <w:rPr>
          <w:rFonts w:ascii="Calibri" w:eastAsiaTheme="majorEastAsia" w:hAnsi="Calibri"/>
          <w:spacing w:val="20"/>
          <w:lang w:eastAsia="zh-TW"/>
        </w:rPr>
        <w:t>或相</w:t>
      </w:r>
      <w:r w:rsidR="002274E9" w:rsidRPr="001666A9">
        <w:rPr>
          <w:rFonts w:ascii="Calibri" w:eastAsiaTheme="majorEastAsia" w:hAnsi="Calibri" w:hint="eastAsia"/>
          <w:spacing w:val="20"/>
          <w:lang w:eastAsia="zh-TW"/>
        </w:rPr>
        <w:t>等的</w:t>
      </w:r>
      <w:r w:rsidR="002274E9" w:rsidRPr="001666A9">
        <w:rPr>
          <w:rFonts w:ascii="Calibri" w:eastAsiaTheme="majorEastAsia" w:hAnsi="Calibri"/>
          <w:spacing w:val="20"/>
          <w:lang w:val="en-US" w:eastAsia="zh-TW"/>
        </w:rPr>
        <w:t>證明</w:t>
      </w:r>
      <w:r w:rsidR="00E20B7C" w:rsidRPr="001666A9">
        <w:rPr>
          <w:rFonts w:ascii="Calibri" w:eastAsiaTheme="majorEastAsia" w:hAnsi="Calibri"/>
          <w:spacing w:val="20"/>
          <w:lang w:eastAsia="zh-TW"/>
        </w:rPr>
        <w:t>文件，當中須按《條例》及《競爭（營業額）規例》</w:t>
      </w:r>
      <w:r w:rsidR="0036233D" w:rsidRPr="001666A9">
        <w:rPr>
          <w:rFonts w:ascii="Calibri" w:eastAsiaTheme="majorEastAsia" w:hAnsi="Calibri"/>
          <w:spacing w:val="20"/>
          <w:lang w:eastAsia="zh-TW"/>
        </w:rPr>
        <w:t>（第</w:t>
      </w:r>
      <w:r w:rsidR="0036233D" w:rsidRPr="001666A9">
        <w:rPr>
          <w:rFonts w:ascii="Calibri" w:eastAsiaTheme="majorEastAsia" w:hAnsi="Calibri"/>
          <w:spacing w:val="20"/>
          <w:lang w:eastAsia="zh-TW"/>
        </w:rPr>
        <w:t>619C</w:t>
      </w:r>
      <w:r w:rsidR="0036233D" w:rsidRPr="001666A9">
        <w:rPr>
          <w:rFonts w:ascii="Calibri" w:eastAsiaTheme="majorEastAsia" w:hAnsi="Calibri"/>
          <w:spacing w:val="20"/>
          <w:lang w:eastAsia="zh-TW"/>
        </w:rPr>
        <w:t>章）</w:t>
      </w:r>
      <w:r w:rsidR="0001656F" w:rsidRPr="001666A9">
        <w:rPr>
          <w:rFonts w:ascii="Calibri" w:eastAsiaTheme="majorEastAsia" w:hAnsi="Calibri"/>
          <w:spacing w:val="20"/>
          <w:lang w:eastAsia="zh-TW"/>
        </w:rPr>
        <w:t>的</w:t>
      </w:r>
      <w:r w:rsidR="00E20B7C" w:rsidRPr="001666A9">
        <w:rPr>
          <w:rFonts w:ascii="Calibri" w:eastAsiaTheme="majorEastAsia" w:hAnsi="Calibri"/>
          <w:spacing w:val="20"/>
          <w:lang w:eastAsia="zh-TW"/>
        </w:rPr>
        <w:t>規定</w:t>
      </w:r>
      <w:r w:rsidR="0001656F" w:rsidRPr="001666A9">
        <w:rPr>
          <w:rFonts w:ascii="Calibri" w:eastAsiaTheme="majorEastAsia" w:hAnsi="Calibri"/>
          <w:spacing w:val="20"/>
          <w:lang w:eastAsia="zh-TW"/>
        </w:rPr>
        <w:t>顯示</w:t>
      </w:r>
      <w:r w:rsidR="00E20B7C" w:rsidRPr="001666A9">
        <w:rPr>
          <w:rFonts w:ascii="Calibri" w:eastAsiaTheme="majorEastAsia" w:hAnsi="Calibri"/>
          <w:spacing w:val="20"/>
          <w:lang w:eastAsia="zh-TW"/>
        </w:rPr>
        <w:t>相關營業期</w:t>
      </w:r>
      <w:r w:rsidR="00DB52BB" w:rsidRPr="001666A9">
        <w:rPr>
          <w:rFonts w:ascii="Calibri" w:eastAsiaTheme="majorEastAsia" w:hAnsi="Calibri"/>
          <w:spacing w:val="20"/>
          <w:lang w:eastAsia="zh-TW"/>
        </w:rPr>
        <w:t>錄得</w:t>
      </w:r>
      <w:r w:rsidR="00E20B7C" w:rsidRPr="001666A9">
        <w:rPr>
          <w:rFonts w:ascii="Calibri" w:eastAsiaTheme="majorEastAsia" w:hAnsi="Calibri"/>
          <w:spacing w:val="20"/>
          <w:lang w:eastAsia="zh-TW"/>
        </w:rPr>
        <w:t>的營業額。</w:t>
      </w:r>
      <w:r w:rsidR="005B2E7B" w:rsidRPr="001666A9">
        <w:rPr>
          <w:rFonts w:ascii="Calibri" w:eastAsiaTheme="majorEastAsia" w:hAnsi="Calibri" w:hint="eastAsia"/>
          <w:spacing w:val="20"/>
          <w:lang w:eastAsia="zh-TW"/>
        </w:rPr>
        <w:t>有關</w:t>
      </w:r>
      <w:r w:rsidR="00E20B7C" w:rsidRPr="001666A9">
        <w:rPr>
          <w:rFonts w:ascii="Calibri" w:eastAsiaTheme="majorEastAsia" w:hAnsi="Calibri"/>
          <w:spacing w:val="20"/>
          <w:lang w:eastAsia="zh-TW"/>
        </w:rPr>
        <w:t>計算營業額的</w:t>
      </w:r>
      <w:r w:rsidR="005B2E7B" w:rsidRPr="001666A9">
        <w:rPr>
          <w:rFonts w:ascii="Calibri" w:eastAsiaTheme="majorEastAsia" w:hAnsi="Calibri" w:hint="eastAsia"/>
          <w:spacing w:val="20"/>
          <w:lang w:eastAsia="zh-TW"/>
        </w:rPr>
        <w:t>進一步</w:t>
      </w:r>
      <w:r w:rsidR="00E20B7C" w:rsidRPr="001666A9">
        <w:rPr>
          <w:rFonts w:ascii="Calibri" w:eastAsiaTheme="majorEastAsia" w:hAnsi="Calibri"/>
          <w:spacing w:val="20"/>
          <w:lang w:eastAsia="zh-TW"/>
        </w:rPr>
        <w:t>指引，可參</w:t>
      </w:r>
      <w:r w:rsidR="005B2E7B" w:rsidRPr="001666A9">
        <w:rPr>
          <w:rFonts w:ascii="Calibri" w:eastAsiaTheme="majorEastAsia" w:hAnsi="Calibri" w:hint="eastAsia"/>
          <w:spacing w:val="20"/>
          <w:lang w:eastAsia="zh-TW"/>
        </w:rPr>
        <w:t>閱</w:t>
      </w:r>
      <w:r w:rsidR="00E20B7C" w:rsidRPr="001666A9">
        <w:rPr>
          <w:rFonts w:ascii="Calibri" w:eastAsiaTheme="majorEastAsia" w:hAnsi="Calibri"/>
          <w:spacing w:val="20"/>
          <w:lang w:eastAsia="zh-TW"/>
        </w:rPr>
        <w:t>競委會</w:t>
      </w:r>
      <w:r w:rsidR="005B2E7B" w:rsidRPr="001666A9">
        <w:rPr>
          <w:rFonts w:ascii="Calibri" w:eastAsiaTheme="majorEastAsia" w:hAnsi="Calibri" w:hint="eastAsia"/>
          <w:spacing w:val="20"/>
          <w:lang w:eastAsia="zh-TW"/>
        </w:rPr>
        <w:t>的</w:t>
      </w:r>
      <w:r w:rsidR="00E20B7C" w:rsidRPr="001666A9">
        <w:rPr>
          <w:rFonts w:ascii="Calibri" w:eastAsiaTheme="majorEastAsia" w:hAnsi="Calibri"/>
          <w:spacing w:val="20"/>
          <w:lang w:eastAsia="zh-TW"/>
        </w:rPr>
        <w:t>《就</w:t>
      </w:r>
      <w:r w:rsidR="00B148B0" w:rsidRPr="001666A9">
        <w:rPr>
          <w:rFonts w:ascii="Calibri" w:eastAsiaTheme="majorEastAsia" w:hAnsi="Calibri"/>
          <w:spacing w:val="20"/>
          <w:lang w:eastAsia="zh-TW"/>
        </w:rPr>
        <w:t>〈</w:t>
      </w:r>
      <w:r w:rsidR="00E20B7C" w:rsidRPr="001666A9">
        <w:rPr>
          <w:rFonts w:ascii="Calibri" w:eastAsiaTheme="majorEastAsia" w:hAnsi="Calibri"/>
          <w:spacing w:val="20"/>
          <w:lang w:eastAsia="zh-TW"/>
        </w:rPr>
        <w:t>競爭條例</w:t>
      </w:r>
      <w:r w:rsidR="00D40E8A" w:rsidRPr="001666A9">
        <w:rPr>
          <w:rFonts w:ascii="Calibri" w:eastAsiaTheme="majorEastAsia" w:hAnsi="Calibri"/>
          <w:spacing w:val="20"/>
          <w:lang w:eastAsia="zh-TW"/>
        </w:rPr>
        <w:t>〉</w:t>
      </w:r>
      <w:r w:rsidR="00E20B7C" w:rsidRPr="001666A9">
        <w:rPr>
          <w:rFonts w:ascii="Calibri" w:eastAsiaTheme="majorEastAsia" w:hAnsi="Calibri"/>
          <w:spacing w:val="20"/>
          <w:lang w:eastAsia="zh-TW"/>
        </w:rPr>
        <w:t>行爲守則的豁除如何</w:t>
      </w:r>
      <w:r w:rsidR="00375F7E" w:rsidRPr="001666A9">
        <w:rPr>
          <w:rFonts w:ascii="Calibri" w:eastAsiaTheme="majorEastAsia" w:hAnsi="Calibri"/>
          <w:spacing w:val="20"/>
          <w:lang w:val="en-US" w:eastAsia="zh-TW"/>
        </w:rPr>
        <w:t>釐定</w:t>
      </w:r>
      <w:r w:rsidR="00DB52BB" w:rsidRPr="001666A9">
        <w:rPr>
          <w:rFonts w:ascii="Calibri" w:eastAsiaTheme="majorEastAsia" w:hAnsi="Calibri"/>
          <w:spacing w:val="20"/>
          <w:lang w:eastAsia="zh-TW"/>
        </w:rPr>
        <w:t>「</w:t>
      </w:r>
      <w:r w:rsidR="00E20B7C" w:rsidRPr="001666A9">
        <w:rPr>
          <w:rFonts w:ascii="Calibri" w:eastAsiaTheme="majorEastAsia" w:hAnsi="Calibri"/>
          <w:spacing w:val="20"/>
          <w:lang w:eastAsia="zh-TW"/>
        </w:rPr>
        <w:t>營業額</w:t>
      </w:r>
      <w:r w:rsidR="00DB52BB" w:rsidRPr="001666A9">
        <w:rPr>
          <w:rFonts w:ascii="Calibri" w:eastAsiaTheme="majorEastAsia" w:hAnsi="Calibri"/>
          <w:spacing w:val="20"/>
          <w:lang w:eastAsia="zh-TW"/>
        </w:rPr>
        <w:t xml:space="preserve"> </w:t>
      </w:r>
      <w:r w:rsidR="00DB52BB" w:rsidRPr="001666A9">
        <w:rPr>
          <w:rFonts w:ascii="Calibri" w:eastAsiaTheme="majorEastAsia" w:hAnsi="Calibri"/>
          <w:spacing w:val="20"/>
          <w:lang w:eastAsia="zh-TW"/>
        </w:rPr>
        <w:t>」</w:t>
      </w:r>
      <w:r w:rsidR="00E20B7C" w:rsidRPr="001666A9">
        <w:rPr>
          <w:rFonts w:ascii="Calibri" w:eastAsiaTheme="majorEastAsia" w:hAnsi="Calibri"/>
          <w:spacing w:val="20"/>
          <w:lang w:eastAsia="zh-TW"/>
        </w:rPr>
        <w:t>》</w:t>
      </w:r>
      <w:r w:rsidR="005B2E7B" w:rsidRPr="00711BBC">
        <w:rPr>
          <w:rFonts w:ascii="Calibri" w:eastAsiaTheme="majorEastAsia" w:hAnsi="Calibri"/>
          <w:spacing w:val="20"/>
          <w:lang w:eastAsia="zh-TW"/>
        </w:rPr>
        <w:t>指引</w:t>
      </w:r>
      <w:r w:rsidR="005B2E7B">
        <w:rPr>
          <w:rFonts w:ascii="Calibri" w:eastAsiaTheme="majorEastAsia" w:hAnsi="Calibri" w:hint="eastAsia"/>
          <w:spacing w:val="20"/>
          <w:lang w:eastAsia="zh-TW"/>
        </w:rPr>
        <w:t>文件</w:t>
      </w:r>
      <w:r w:rsidR="00E20B7C" w:rsidRPr="00711BBC">
        <w:rPr>
          <w:rFonts w:ascii="Calibri" w:eastAsiaTheme="majorEastAsia" w:hAnsi="Calibri"/>
          <w:spacing w:val="20"/>
          <w:lang w:eastAsia="zh-TW"/>
        </w:rPr>
        <w:t>。</w:t>
      </w:r>
    </w:p>
  </w:footnote>
  <w:footnote w:id="10">
    <w:p w:rsidR="004537C3" w:rsidRPr="001666A9" w:rsidRDefault="004537C3" w:rsidP="00D40E8A">
      <w:pPr>
        <w:pStyle w:val="FootnoteText"/>
        <w:overflowPunct w:val="0"/>
        <w:spacing w:beforeLines="50" w:before="180" w:line="280" w:lineRule="exact"/>
        <w:ind w:left="426" w:hangingChars="213" w:hanging="426"/>
        <w:jc w:val="both"/>
        <w:rPr>
          <w:rFonts w:ascii="Calibri" w:eastAsiaTheme="majorEastAsia" w:hAnsi="Calibri"/>
          <w:spacing w:val="20"/>
          <w:lang w:eastAsia="zh-TW"/>
        </w:rPr>
      </w:pPr>
      <w:r w:rsidRPr="00711BBC">
        <w:rPr>
          <w:rStyle w:val="FootnoteReference"/>
          <w:rFonts w:ascii="Calibri" w:eastAsiaTheme="majorEastAsia" w:hAnsi="Calibri"/>
          <w:spacing w:val="20"/>
        </w:rPr>
        <w:footnoteRef/>
      </w:r>
      <w:r w:rsidRPr="00711BBC">
        <w:rPr>
          <w:rStyle w:val="FootnoteReference"/>
          <w:rFonts w:ascii="Calibri" w:eastAsiaTheme="majorEastAsia" w:hAnsi="Calibri"/>
          <w:spacing w:val="20"/>
          <w:lang w:eastAsia="zh-TW"/>
        </w:rPr>
        <w:t xml:space="preserve"> </w:t>
      </w:r>
      <w:r w:rsidRPr="00711BBC">
        <w:rPr>
          <w:rFonts w:ascii="Calibri" w:eastAsiaTheme="majorEastAsia" w:hAnsi="Calibri"/>
          <w:spacing w:val="20"/>
          <w:lang w:eastAsia="zh-TW"/>
        </w:rPr>
        <w:tab/>
      </w:r>
      <w:r w:rsidR="00E20B7C" w:rsidRPr="001666A9">
        <w:rPr>
          <w:rFonts w:ascii="Calibri" w:eastAsiaTheme="majorEastAsia" w:hAnsi="Calibri"/>
          <w:spacing w:val="20"/>
          <w:lang w:eastAsia="zh-TW"/>
        </w:rPr>
        <w:t>申請人應參閲競委會《第一行爲守則指引》的附件。</w:t>
      </w:r>
    </w:p>
  </w:footnote>
  <w:footnote w:id="11">
    <w:p w:rsidR="004537C3" w:rsidRPr="001666A9" w:rsidRDefault="004537C3" w:rsidP="00D40E8A">
      <w:pPr>
        <w:pStyle w:val="FootnoteText"/>
        <w:overflowPunct w:val="0"/>
        <w:spacing w:beforeLines="50" w:before="180" w:line="280" w:lineRule="exact"/>
        <w:ind w:left="426" w:hangingChars="213" w:hanging="426"/>
        <w:jc w:val="both"/>
        <w:rPr>
          <w:rFonts w:ascii="Calibri" w:eastAsiaTheme="majorEastAsia" w:hAnsi="Calibri"/>
          <w:spacing w:val="20"/>
          <w:lang w:eastAsia="zh-TW"/>
        </w:rPr>
      </w:pPr>
      <w:r w:rsidRPr="001666A9">
        <w:rPr>
          <w:rStyle w:val="FootnoteReference"/>
          <w:rFonts w:ascii="Calibri" w:eastAsiaTheme="majorEastAsia" w:hAnsi="Calibri"/>
          <w:spacing w:val="20"/>
        </w:rPr>
        <w:footnoteRef/>
      </w:r>
      <w:r w:rsidRPr="001666A9">
        <w:rPr>
          <w:rFonts w:ascii="Calibri" w:eastAsiaTheme="majorEastAsia" w:hAnsi="Calibri"/>
          <w:spacing w:val="20"/>
          <w:lang w:eastAsia="zh-TW"/>
        </w:rPr>
        <w:t xml:space="preserve"> </w:t>
      </w:r>
      <w:r w:rsidRPr="001666A9">
        <w:rPr>
          <w:rFonts w:ascii="Calibri" w:eastAsiaTheme="majorEastAsia" w:hAnsi="Calibri"/>
          <w:spacing w:val="20"/>
          <w:lang w:eastAsia="zh-TW"/>
        </w:rPr>
        <w:tab/>
      </w:r>
      <w:r w:rsidR="008F0669" w:rsidRPr="001666A9">
        <w:rPr>
          <w:rFonts w:ascii="Calibri" w:eastAsiaTheme="majorEastAsia" w:hAnsi="Calibri"/>
          <w:spacing w:val="20"/>
          <w:lang w:eastAsia="zh-TW"/>
        </w:rPr>
        <w:t>有關適</w:t>
      </w:r>
      <w:r w:rsidR="00C04F9A" w:rsidRPr="001666A9">
        <w:rPr>
          <w:rFonts w:ascii="Calibri" w:eastAsiaTheme="majorEastAsia" w:hAnsi="Calibri"/>
          <w:spacing w:val="20"/>
          <w:lang w:eastAsia="zh-TW"/>
        </w:rPr>
        <w:t>宜性因素的其他資料，請參閲競委會</w:t>
      </w:r>
      <w:r w:rsidR="00D747E4" w:rsidRPr="001666A9">
        <w:rPr>
          <w:rFonts w:ascii="Calibri" w:eastAsiaTheme="majorEastAsia" w:hAnsi="Calibri"/>
          <w:spacing w:val="20"/>
          <w:lang w:eastAsia="zh-TW"/>
        </w:rPr>
        <w:t>《</w:t>
      </w:r>
      <w:r w:rsidR="00C04F9A" w:rsidRPr="001666A9">
        <w:rPr>
          <w:rFonts w:ascii="Calibri" w:eastAsiaTheme="majorEastAsia" w:hAnsi="Calibri"/>
          <w:spacing w:val="20"/>
          <w:lang w:eastAsia="zh-TW"/>
        </w:rPr>
        <w:t>根據《競爭條例》第</w:t>
      </w:r>
      <w:r w:rsidR="00C04F9A" w:rsidRPr="001666A9">
        <w:rPr>
          <w:rFonts w:ascii="Calibri" w:eastAsiaTheme="majorEastAsia" w:hAnsi="Calibri"/>
          <w:spacing w:val="20"/>
          <w:lang w:eastAsia="zh-TW"/>
        </w:rPr>
        <w:t>9</w:t>
      </w:r>
      <w:r w:rsidR="00C04F9A" w:rsidRPr="001666A9">
        <w:rPr>
          <w:rFonts w:ascii="Calibri" w:eastAsiaTheme="majorEastAsia" w:hAnsi="Calibri"/>
          <w:spacing w:val="20"/>
          <w:lang w:eastAsia="zh-TW"/>
        </w:rPr>
        <w:t>條及第</w:t>
      </w:r>
      <w:r w:rsidR="00C04F9A" w:rsidRPr="001666A9">
        <w:rPr>
          <w:rFonts w:ascii="Calibri" w:eastAsiaTheme="majorEastAsia" w:hAnsi="Calibri"/>
          <w:spacing w:val="20"/>
          <w:lang w:eastAsia="zh-TW"/>
        </w:rPr>
        <w:t>24</w:t>
      </w:r>
      <w:r w:rsidR="00C04F9A" w:rsidRPr="001666A9">
        <w:rPr>
          <w:rFonts w:ascii="Calibri" w:eastAsiaTheme="majorEastAsia" w:hAnsi="Calibri"/>
          <w:spacing w:val="20"/>
          <w:lang w:eastAsia="zh-TW"/>
        </w:rPr>
        <w:t>條（豁除及豁免）申請</w:t>
      </w:r>
      <w:r w:rsidR="008F0669" w:rsidRPr="001666A9">
        <w:rPr>
          <w:rFonts w:ascii="Calibri" w:eastAsiaTheme="majorEastAsia" w:hAnsi="Calibri"/>
          <w:spacing w:val="20"/>
          <w:lang w:eastAsia="zh-TW"/>
        </w:rPr>
        <w:t>決</w:t>
      </w:r>
      <w:r w:rsidR="00C04F9A" w:rsidRPr="001666A9">
        <w:rPr>
          <w:rFonts w:ascii="Calibri" w:eastAsiaTheme="majorEastAsia" w:hAnsi="Calibri"/>
          <w:spacing w:val="20"/>
          <w:lang w:eastAsia="zh-TW"/>
        </w:rPr>
        <w:t>定以及第</w:t>
      </w:r>
      <w:r w:rsidR="00C04F9A" w:rsidRPr="001666A9">
        <w:rPr>
          <w:rFonts w:ascii="Calibri" w:eastAsiaTheme="majorEastAsia" w:hAnsi="Calibri"/>
          <w:spacing w:val="20"/>
          <w:lang w:eastAsia="zh-TW"/>
        </w:rPr>
        <w:t>15</w:t>
      </w:r>
      <w:r w:rsidR="00C04F9A" w:rsidRPr="001666A9">
        <w:rPr>
          <w:rFonts w:ascii="Calibri" w:eastAsiaTheme="majorEastAsia" w:hAnsi="Calibri"/>
          <w:spacing w:val="20"/>
          <w:lang w:eastAsia="zh-TW"/>
        </w:rPr>
        <w:t>條申請集體豁免命令指引</w:t>
      </w:r>
      <w:r w:rsidR="00D747E4" w:rsidRPr="001666A9">
        <w:rPr>
          <w:rFonts w:ascii="Calibri" w:eastAsiaTheme="majorEastAsia" w:hAnsi="Calibri"/>
          <w:spacing w:val="20"/>
          <w:lang w:eastAsia="zh-TW"/>
        </w:rPr>
        <w:t>》</w:t>
      </w:r>
      <w:r w:rsidR="00C04F9A" w:rsidRPr="001666A9">
        <w:rPr>
          <w:rFonts w:ascii="Calibri" w:eastAsiaTheme="majorEastAsia" w:hAnsi="Calibri"/>
          <w:spacing w:val="20"/>
          <w:lang w:eastAsia="zh-TW"/>
        </w:rPr>
        <w:t>第</w:t>
      </w:r>
      <w:r w:rsidR="00C04F9A" w:rsidRPr="001666A9">
        <w:rPr>
          <w:rFonts w:ascii="Calibri" w:eastAsiaTheme="majorEastAsia" w:hAnsi="Calibri"/>
          <w:spacing w:val="20"/>
          <w:lang w:eastAsia="zh-TW"/>
        </w:rPr>
        <w:t>6.4</w:t>
      </w:r>
      <w:r w:rsidR="00C04F9A" w:rsidRPr="001666A9">
        <w:rPr>
          <w:rFonts w:ascii="Calibri" w:eastAsiaTheme="majorEastAsia" w:hAnsi="Calibri"/>
          <w:spacing w:val="20"/>
          <w:lang w:eastAsia="zh-TW"/>
        </w:rPr>
        <w:t>至</w:t>
      </w:r>
      <w:r w:rsidR="00C04F9A" w:rsidRPr="001666A9">
        <w:rPr>
          <w:rFonts w:ascii="Calibri" w:eastAsiaTheme="majorEastAsia" w:hAnsi="Calibri"/>
          <w:spacing w:val="20"/>
          <w:lang w:eastAsia="zh-TW"/>
        </w:rPr>
        <w:t>6.11</w:t>
      </w:r>
      <w:r w:rsidR="00C04F9A" w:rsidRPr="001666A9">
        <w:rPr>
          <w:rFonts w:ascii="Calibri" w:eastAsiaTheme="majorEastAsia" w:hAnsi="Calibri"/>
          <w:spacing w:val="20"/>
          <w:lang w:eastAsia="zh-TW"/>
        </w:rPr>
        <w:t>段。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7C3" w:rsidRDefault="004537C3" w:rsidP="00D40E8A">
    <w:pPr>
      <w:pStyle w:val="Header"/>
      <w:spacing w:after="240"/>
    </w:pPr>
  </w:p>
  <w:p w:rsidR="00B13EB4" w:rsidRDefault="00B13EB4" w:rsidP="00D40E8A">
    <w:pPr>
      <w:spacing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EB4" w:rsidRPr="00140B75" w:rsidRDefault="004537C3" w:rsidP="00140B75">
    <w:pPr>
      <w:pStyle w:val="Header"/>
      <w:spacing w:after="240"/>
      <w:jc w:val="right"/>
      <w:rPr>
        <w:i/>
      </w:rPr>
    </w:pPr>
    <w:r>
      <w:rPr>
        <w:noProof/>
      </w:rPr>
      <w:drawing>
        <wp:inline distT="0" distB="0" distL="0" distR="0" wp14:anchorId="1D14E64D" wp14:editId="45D3E513">
          <wp:extent cx="1975104" cy="680313"/>
          <wp:effectExtent l="0" t="0" r="635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87"/>
                  <a:stretch/>
                </pic:blipFill>
                <pic:spPr bwMode="auto">
                  <a:xfrm>
                    <a:off x="0" y="0"/>
                    <a:ext cx="1975485" cy="6804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</w:rPr>
      <w:tab/>
    </w:r>
    <w:r>
      <w:rPr>
        <w:rFonts w:hint="eastAsia"/>
      </w:rPr>
      <w:tab/>
    </w:r>
    <w:r>
      <w:rPr>
        <w:noProof/>
      </w:rPr>
      <w:drawing>
        <wp:inline distT="0" distB="0" distL="0" distR="0" wp14:anchorId="6D07E038" wp14:editId="6231A7C6">
          <wp:extent cx="1749600" cy="720000"/>
          <wp:effectExtent l="0" t="0" r="317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6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br/>
    </w:r>
    <w:r>
      <w:rPr>
        <w:b/>
        <w:i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7C3" w:rsidRDefault="004537C3" w:rsidP="00D40E8A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23598"/>
    <w:multiLevelType w:val="multilevel"/>
    <w:tmpl w:val="C986AA10"/>
    <w:lvl w:ilvl="0">
      <w:start w:val="1"/>
      <w:numFmt w:val="decimal"/>
      <w:lvlText w:val=""/>
      <w:lvlJc w:val="left"/>
      <w:pPr>
        <w:ind w:left="0" w:hanging="1440"/>
      </w:pPr>
      <w:rPr>
        <w:rFonts w:ascii="Calibri" w:hAnsi="Calibri" w:hint="default"/>
        <w:vanish w:val="0"/>
        <w:spacing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2160" w:hanging="720"/>
      </w:pPr>
      <w:rPr>
        <w:rFonts w:hint="eastAsia"/>
      </w:rPr>
    </w:lvl>
    <w:lvl w:ilvl="4">
      <w:start w:val="1"/>
      <w:numFmt w:val="lowerRoman"/>
      <w:lvlText w:val="(%5)"/>
      <w:lvlJc w:val="left"/>
      <w:pPr>
        <w:ind w:left="288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5040" w:hanging="72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760" w:hanging="72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480" w:hanging="720"/>
      </w:pPr>
      <w:rPr>
        <w:rFonts w:hint="eastAsia"/>
      </w:rPr>
    </w:lvl>
  </w:abstractNum>
  <w:abstractNum w:abstractNumId="1">
    <w:nsid w:val="3B5205DA"/>
    <w:multiLevelType w:val="multilevel"/>
    <w:tmpl w:val="5888CB7A"/>
    <w:lvl w:ilvl="0">
      <w:start w:val="1"/>
      <w:numFmt w:val="decimal"/>
      <w:pStyle w:val="Heading1"/>
      <w:lvlText w:val=""/>
      <w:lvlJc w:val="left"/>
      <w:pPr>
        <w:ind w:left="0" w:hanging="1440"/>
      </w:pPr>
      <w:rPr>
        <w:rFonts w:ascii="Calibri" w:hAnsi="Calibri" w:hint="default"/>
        <w:vanish w:val="0"/>
        <w:spacing w:val="24"/>
      </w:rPr>
    </w:lvl>
    <w:lvl w:ilvl="1">
      <w:start w:val="1"/>
      <w:numFmt w:val="decimal"/>
      <w:pStyle w:val="ListParagraph"/>
      <w:lvlText w:val="%1.%2"/>
      <w:lvlJc w:val="left"/>
      <w:pPr>
        <w:ind w:left="720" w:hanging="720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pStyle w:val="Subparagraph"/>
      <w:lvlText w:val="%1.%2.%3"/>
      <w:lvlJc w:val="left"/>
      <w:pPr>
        <w:ind w:left="1440" w:hanging="720"/>
      </w:pPr>
      <w:rPr>
        <w:rFonts w:ascii="Calibri" w:hAnsi="Calibri" w:hint="default"/>
      </w:rPr>
    </w:lvl>
    <w:lvl w:ilvl="3">
      <w:start w:val="1"/>
      <w:numFmt w:val="lowerLetter"/>
      <w:pStyle w:val="Subsubparagraph"/>
      <w:lvlText w:val="(%4)"/>
      <w:lvlJc w:val="left"/>
      <w:pPr>
        <w:ind w:left="2160" w:hanging="720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Roman"/>
      <w:lvlText w:val="(%5)"/>
      <w:lvlJc w:val="left"/>
      <w:pPr>
        <w:ind w:left="288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5040" w:hanging="72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760" w:hanging="72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480" w:hanging="720"/>
      </w:pPr>
      <w:rPr>
        <w:rFonts w:hint="eastAsia"/>
      </w:rPr>
    </w:lvl>
  </w:abstractNum>
  <w:abstractNum w:abstractNumId="2">
    <w:nsid w:val="58992B34"/>
    <w:multiLevelType w:val="hybridMultilevel"/>
    <w:tmpl w:val="8B8A9AF6"/>
    <w:lvl w:ilvl="0" w:tplc="73E6AE5C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B9814EC"/>
    <w:multiLevelType w:val="multilevel"/>
    <w:tmpl w:val="7486C9BE"/>
    <w:lvl w:ilvl="0">
      <w:start w:val="1"/>
      <w:numFmt w:val="decimal"/>
      <w:lvlText w:val="Part %1"/>
      <w:lvlJc w:val="left"/>
      <w:pPr>
        <w:ind w:left="1440" w:hanging="144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2160" w:hanging="720"/>
      </w:pPr>
      <w:rPr>
        <w:rFonts w:hint="eastAsia"/>
      </w:rPr>
    </w:lvl>
    <w:lvl w:ilvl="4">
      <w:start w:val="1"/>
      <w:numFmt w:val="lowerRoman"/>
      <w:lvlText w:val="(%5)"/>
      <w:lvlJc w:val="left"/>
      <w:pPr>
        <w:ind w:left="288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5040" w:hanging="72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760" w:hanging="72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480" w:hanging="72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  <w:lvlOverride w:ilvl="0">
      <w:lvl w:ilvl="0">
        <w:start w:val="1"/>
        <w:numFmt w:val="decimal"/>
        <w:pStyle w:val="Heading1"/>
        <w:lvlText w:val=""/>
        <w:lvlJc w:val="left"/>
        <w:pPr>
          <w:ind w:left="0" w:hanging="1440"/>
        </w:pPr>
        <w:rPr>
          <w:rFonts w:ascii="Calibri" w:hAnsi="Calibri" w:hint="default"/>
          <w:vanish w:val="0"/>
          <w:spacing w:val="24"/>
        </w:rPr>
      </w:lvl>
    </w:lvlOverride>
    <w:lvlOverride w:ilvl="1">
      <w:lvl w:ilvl="1">
        <w:start w:val="1"/>
        <w:numFmt w:val="decimal"/>
        <w:pStyle w:val="ListParagraph"/>
        <w:lvlText w:val="%1.%2"/>
        <w:lvlJc w:val="left"/>
        <w:pPr>
          <w:ind w:left="720" w:hanging="720"/>
        </w:pPr>
        <w:rPr>
          <w:rFonts w:ascii="Calibri" w:hAnsi="Calibri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pStyle w:val="Subparagraph"/>
        <w:lvlText w:val="%1.%2.%3"/>
        <w:lvlJc w:val="left"/>
        <w:pPr>
          <w:ind w:left="1440" w:hanging="720"/>
        </w:pPr>
        <w:rPr>
          <w:rFonts w:hint="eastAsia"/>
        </w:rPr>
      </w:lvl>
    </w:lvlOverride>
    <w:lvlOverride w:ilvl="3">
      <w:lvl w:ilvl="3">
        <w:start w:val="1"/>
        <w:numFmt w:val="lowerLetter"/>
        <w:pStyle w:val="Subsubparagraph"/>
        <w:lvlText w:val="(%4)"/>
        <w:lvlJc w:val="left"/>
        <w:pPr>
          <w:ind w:left="2160" w:hanging="720"/>
        </w:pPr>
        <w:rPr>
          <w:rFonts w:ascii="Calibri" w:hAnsi="Calibri" w:hint="default"/>
          <w:b w:val="0"/>
          <w:i w:val="0"/>
          <w:sz w:val="24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2880" w:hanging="72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320" w:hanging="7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040" w:hanging="72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760" w:hanging="72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6480" w:hanging="720"/>
        </w:pPr>
        <w:rPr>
          <w:rFonts w:hint="eastAsia"/>
        </w:rPr>
      </w:lvl>
    </w:lvlOverride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bordersDoNotSurroundHeader/>
  <w:bordersDoNotSurroundFooter/>
  <w:proofState w:spelling="clean" w:grammar="clean"/>
  <w:doNotTrackFormatting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C2"/>
    <w:rsid w:val="0000081D"/>
    <w:rsid w:val="00001F4D"/>
    <w:rsid w:val="00002B8B"/>
    <w:rsid w:val="00005CD5"/>
    <w:rsid w:val="00006883"/>
    <w:rsid w:val="00007060"/>
    <w:rsid w:val="00007A98"/>
    <w:rsid w:val="00007E72"/>
    <w:rsid w:val="00012C03"/>
    <w:rsid w:val="000145D8"/>
    <w:rsid w:val="0001656F"/>
    <w:rsid w:val="00016B1A"/>
    <w:rsid w:val="0001722D"/>
    <w:rsid w:val="00021D66"/>
    <w:rsid w:val="0002352E"/>
    <w:rsid w:val="000256F7"/>
    <w:rsid w:val="00026FC8"/>
    <w:rsid w:val="00027050"/>
    <w:rsid w:val="00027D21"/>
    <w:rsid w:val="000305D9"/>
    <w:rsid w:val="00030C94"/>
    <w:rsid w:val="00034400"/>
    <w:rsid w:val="000367E5"/>
    <w:rsid w:val="00037E60"/>
    <w:rsid w:val="00037F82"/>
    <w:rsid w:val="00040FE2"/>
    <w:rsid w:val="00041168"/>
    <w:rsid w:val="000434B4"/>
    <w:rsid w:val="0004354B"/>
    <w:rsid w:val="000468CF"/>
    <w:rsid w:val="00050E4E"/>
    <w:rsid w:val="0005109C"/>
    <w:rsid w:val="00051283"/>
    <w:rsid w:val="000529C2"/>
    <w:rsid w:val="000537AE"/>
    <w:rsid w:val="0005426E"/>
    <w:rsid w:val="00056BAB"/>
    <w:rsid w:val="000618EF"/>
    <w:rsid w:val="00061D27"/>
    <w:rsid w:val="00062470"/>
    <w:rsid w:val="00062717"/>
    <w:rsid w:val="00062BAD"/>
    <w:rsid w:val="00064065"/>
    <w:rsid w:val="00065114"/>
    <w:rsid w:val="00066985"/>
    <w:rsid w:val="00067C0C"/>
    <w:rsid w:val="000738CD"/>
    <w:rsid w:val="00074844"/>
    <w:rsid w:val="00074FA3"/>
    <w:rsid w:val="00075C7E"/>
    <w:rsid w:val="00075D64"/>
    <w:rsid w:val="0008326B"/>
    <w:rsid w:val="00084B82"/>
    <w:rsid w:val="00085678"/>
    <w:rsid w:val="00085CDC"/>
    <w:rsid w:val="00085D60"/>
    <w:rsid w:val="000906A9"/>
    <w:rsid w:val="0009124D"/>
    <w:rsid w:val="00091738"/>
    <w:rsid w:val="00092B01"/>
    <w:rsid w:val="00095AFB"/>
    <w:rsid w:val="0009632D"/>
    <w:rsid w:val="00096443"/>
    <w:rsid w:val="000A0566"/>
    <w:rsid w:val="000A0C30"/>
    <w:rsid w:val="000A1E01"/>
    <w:rsid w:val="000A2AB2"/>
    <w:rsid w:val="000A4CB1"/>
    <w:rsid w:val="000A6281"/>
    <w:rsid w:val="000A6289"/>
    <w:rsid w:val="000A67D9"/>
    <w:rsid w:val="000A72EA"/>
    <w:rsid w:val="000B1EE9"/>
    <w:rsid w:val="000B2CD5"/>
    <w:rsid w:val="000B3080"/>
    <w:rsid w:val="000B357C"/>
    <w:rsid w:val="000B5BF1"/>
    <w:rsid w:val="000B5FD5"/>
    <w:rsid w:val="000C05DB"/>
    <w:rsid w:val="000C0BBC"/>
    <w:rsid w:val="000C38E1"/>
    <w:rsid w:val="000C4BB7"/>
    <w:rsid w:val="000D1A7C"/>
    <w:rsid w:val="000D3120"/>
    <w:rsid w:val="000D650A"/>
    <w:rsid w:val="000E03CF"/>
    <w:rsid w:val="000E1F1A"/>
    <w:rsid w:val="000E225A"/>
    <w:rsid w:val="000E5DFF"/>
    <w:rsid w:val="000E667B"/>
    <w:rsid w:val="000E6ECF"/>
    <w:rsid w:val="000F1557"/>
    <w:rsid w:val="000F3B0C"/>
    <w:rsid w:val="000F6979"/>
    <w:rsid w:val="00104A1A"/>
    <w:rsid w:val="00110EA8"/>
    <w:rsid w:val="00113726"/>
    <w:rsid w:val="001153F2"/>
    <w:rsid w:val="00120211"/>
    <w:rsid w:val="00122FAA"/>
    <w:rsid w:val="0012338E"/>
    <w:rsid w:val="00123AC0"/>
    <w:rsid w:val="001251FE"/>
    <w:rsid w:val="0012655C"/>
    <w:rsid w:val="00126D4B"/>
    <w:rsid w:val="00127A26"/>
    <w:rsid w:val="00127B24"/>
    <w:rsid w:val="00131A70"/>
    <w:rsid w:val="00131CA0"/>
    <w:rsid w:val="00132C6E"/>
    <w:rsid w:val="00137569"/>
    <w:rsid w:val="00140167"/>
    <w:rsid w:val="0014077E"/>
    <w:rsid w:val="001407FF"/>
    <w:rsid w:val="00140B75"/>
    <w:rsid w:val="001415B5"/>
    <w:rsid w:val="00141C8E"/>
    <w:rsid w:val="001422D5"/>
    <w:rsid w:val="00142EEE"/>
    <w:rsid w:val="00144022"/>
    <w:rsid w:val="00145940"/>
    <w:rsid w:val="00147FE0"/>
    <w:rsid w:val="0015054A"/>
    <w:rsid w:val="00153E0B"/>
    <w:rsid w:val="001606E5"/>
    <w:rsid w:val="00160F8B"/>
    <w:rsid w:val="00161F9E"/>
    <w:rsid w:val="00162EDA"/>
    <w:rsid w:val="00163DA7"/>
    <w:rsid w:val="00164EA2"/>
    <w:rsid w:val="001666A9"/>
    <w:rsid w:val="001717F8"/>
    <w:rsid w:val="00171900"/>
    <w:rsid w:val="00174944"/>
    <w:rsid w:val="00176BB4"/>
    <w:rsid w:val="00181877"/>
    <w:rsid w:val="00181AFC"/>
    <w:rsid w:val="001825A7"/>
    <w:rsid w:val="001831CD"/>
    <w:rsid w:val="001835B7"/>
    <w:rsid w:val="00184286"/>
    <w:rsid w:val="001847F6"/>
    <w:rsid w:val="00185A6B"/>
    <w:rsid w:val="00187887"/>
    <w:rsid w:val="00187D10"/>
    <w:rsid w:val="00190A87"/>
    <w:rsid w:val="0019259A"/>
    <w:rsid w:val="001945AB"/>
    <w:rsid w:val="0019717A"/>
    <w:rsid w:val="00197337"/>
    <w:rsid w:val="00197F09"/>
    <w:rsid w:val="001A120A"/>
    <w:rsid w:val="001A1F96"/>
    <w:rsid w:val="001A22AF"/>
    <w:rsid w:val="001A25EA"/>
    <w:rsid w:val="001A293D"/>
    <w:rsid w:val="001A39F5"/>
    <w:rsid w:val="001A6FB0"/>
    <w:rsid w:val="001B1BC5"/>
    <w:rsid w:val="001B367C"/>
    <w:rsid w:val="001B37C4"/>
    <w:rsid w:val="001B3F93"/>
    <w:rsid w:val="001B4344"/>
    <w:rsid w:val="001B536F"/>
    <w:rsid w:val="001B6359"/>
    <w:rsid w:val="001D2FBC"/>
    <w:rsid w:val="001E0804"/>
    <w:rsid w:val="001E13FF"/>
    <w:rsid w:val="001E22BE"/>
    <w:rsid w:val="001E4046"/>
    <w:rsid w:val="001E589D"/>
    <w:rsid w:val="001E717F"/>
    <w:rsid w:val="001F15B4"/>
    <w:rsid w:val="001F2216"/>
    <w:rsid w:val="001F30ED"/>
    <w:rsid w:val="001F5153"/>
    <w:rsid w:val="00201C2C"/>
    <w:rsid w:val="00203103"/>
    <w:rsid w:val="002033B0"/>
    <w:rsid w:val="00211F1F"/>
    <w:rsid w:val="00215F43"/>
    <w:rsid w:val="0021656C"/>
    <w:rsid w:val="0021760A"/>
    <w:rsid w:val="0022072F"/>
    <w:rsid w:val="002225C7"/>
    <w:rsid w:val="00224762"/>
    <w:rsid w:val="00224A48"/>
    <w:rsid w:val="00224F55"/>
    <w:rsid w:val="002258AE"/>
    <w:rsid w:val="00226695"/>
    <w:rsid w:val="002274E9"/>
    <w:rsid w:val="00230200"/>
    <w:rsid w:val="00230A1C"/>
    <w:rsid w:val="00231A54"/>
    <w:rsid w:val="00234319"/>
    <w:rsid w:val="00240A65"/>
    <w:rsid w:val="00241616"/>
    <w:rsid w:val="00242281"/>
    <w:rsid w:val="00245F77"/>
    <w:rsid w:val="00246CF7"/>
    <w:rsid w:val="00250F51"/>
    <w:rsid w:val="00250F72"/>
    <w:rsid w:val="0025123E"/>
    <w:rsid w:val="002517A1"/>
    <w:rsid w:val="00254CD4"/>
    <w:rsid w:val="00255949"/>
    <w:rsid w:val="00260336"/>
    <w:rsid w:val="002618E3"/>
    <w:rsid w:val="00261BCC"/>
    <w:rsid w:val="00262785"/>
    <w:rsid w:val="0026345D"/>
    <w:rsid w:val="002638C5"/>
    <w:rsid w:val="00263ED4"/>
    <w:rsid w:val="00264081"/>
    <w:rsid w:val="0026427A"/>
    <w:rsid w:val="00266338"/>
    <w:rsid w:val="00266840"/>
    <w:rsid w:val="00271361"/>
    <w:rsid w:val="00272D3F"/>
    <w:rsid w:val="00273782"/>
    <w:rsid w:val="002800F6"/>
    <w:rsid w:val="0028068E"/>
    <w:rsid w:val="00280B03"/>
    <w:rsid w:val="00282890"/>
    <w:rsid w:val="00283131"/>
    <w:rsid w:val="002849F9"/>
    <w:rsid w:val="00285FD3"/>
    <w:rsid w:val="00292FE0"/>
    <w:rsid w:val="00293D6C"/>
    <w:rsid w:val="002944C6"/>
    <w:rsid w:val="002968B0"/>
    <w:rsid w:val="00297AAF"/>
    <w:rsid w:val="002A1155"/>
    <w:rsid w:val="002A22C9"/>
    <w:rsid w:val="002A3DF2"/>
    <w:rsid w:val="002A5156"/>
    <w:rsid w:val="002A6D87"/>
    <w:rsid w:val="002B35CE"/>
    <w:rsid w:val="002B3718"/>
    <w:rsid w:val="002B4F62"/>
    <w:rsid w:val="002B509A"/>
    <w:rsid w:val="002B5329"/>
    <w:rsid w:val="002B7266"/>
    <w:rsid w:val="002B7D31"/>
    <w:rsid w:val="002C0776"/>
    <w:rsid w:val="002C1B4D"/>
    <w:rsid w:val="002C1C6E"/>
    <w:rsid w:val="002C2E74"/>
    <w:rsid w:val="002C44F8"/>
    <w:rsid w:val="002C5EDE"/>
    <w:rsid w:val="002C6B97"/>
    <w:rsid w:val="002C774B"/>
    <w:rsid w:val="002C7AA1"/>
    <w:rsid w:val="002D4ADA"/>
    <w:rsid w:val="002D4AEA"/>
    <w:rsid w:val="002D5027"/>
    <w:rsid w:val="002D5CBD"/>
    <w:rsid w:val="002D5FC4"/>
    <w:rsid w:val="002D7532"/>
    <w:rsid w:val="002E303F"/>
    <w:rsid w:val="002E3F43"/>
    <w:rsid w:val="002E41D0"/>
    <w:rsid w:val="002E41F2"/>
    <w:rsid w:val="002E4EC5"/>
    <w:rsid w:val="002E610E"/>
    <w:rsid w:val="002E672B"/>
    <w:rsid w:val="002F079F"/>
    <w:rsid w:val="002F15CE"/>
    <w:rsid w:val="002F2CC3"/>
    <w:rsid w:val="002F4A92"/>
    <w:rsid w:val="003006DD"/>
    <w:rsid w:val="00301741"/>
    <w:rsid w:val="00305CD7"/>
    <w:rsid w:val="00306181"/>
    <w:rsid w:val="00310BCB"/>
    <w:rsid w:val="00310C28"/>
    <w:rsid w:val="003146FA"/>
    <w:rsid w:val="003176BD"/>
    <w:rsid w:val="00321E75"/>
    <w:rsid w:val="003228B8"/>
    <w:rsid w:val="00325B95"/>
    <w:rsid w:val="00326346"/>
    <w:rsid w:val="003274D2"/>
    <w:rsid w:val="00327CE9"/>
    <w:rsid w:val="0033118B"/>
    <w:rsid w:val="00337946"/>
    <w:rsid w:val="00337E14"/>
    <w:rsid w:val="00342FE0"/>
    <w:rsid w:val="0034314F"/>
    <w:rsid w:val="00346AB1"/>
    <w:rsid w:val="0035059B"/>
    <w:rsid w:val="00350C55"/>
    <w:rsid w:val="003512DC"/>
    <w:rsid w:val="00351DA6"/>
    <w:rsid w:val="00354097"/>
    <w:rsid w:val="0035411F"/>
    <w:rsid w:val="00354AA2"/>
    <w:rsid w:val="00355B2D"/>
    <w:rsid w:val="00355F2B"/>
    <w:rsid w:val="0036069C"/>
    <w:rsid w:val="0036233D"/>
    <w:rsid w:val="003640F1"/>
    <w:rsid w:val="00364D6A"/>
    <w:rsid w:val="00370A85"/>
    <w:rsid w:val="00372308"/>
    <w:rsid w:val="00373DDD"/>
    <w:rsid w:val="00375F7E"/>
    <w:rsid w:val="00376009"/>
    <w:rsid w:val="00376248"/>
    <w:rsid w:val="00380CB6"/>
    <w:rsid w:val="00381BEF"/>
    <w:rsid w:val="00383AE2"/>
    <w:rsid w:val="0038426C"/>
    <w:rsid w:val="003848B5"/>
    <w:rsid w:val="00387A99"/>
    <w:rsid w:val="003903E1"/>
    <w:rsid w:val="00390EA6"/>
    <w:rsid w:val="0039151F"/>
    <w:rsid w:val="00393436"/>
    <w:rsid w:val="00393654"/>
    <w:rsid w:val="003944CA"/>
    <w:rsid w:val="003A019D"/>
    <w:rsid w:val="003A2341"/>
    <w:rsid w:val="003A3029"/>
    <w:rsid w:val="003A359E"/>
    <w:rsid w:val="003A5C6A"/>
    <w:rsid w:val="003B3D57"/>
    <w:rsid w:val="003B550F"/>
    <w:rsid w:val="003B6BEB"/>
    <w:rsid w:val="003B703E"/>
    <w:rsid w:val="003B70A5"/>
    <w:rsid w:val="003C5B41"/>
    <w:rsid w:val="003C6927"/>
    <w:rsid w:val="003C78F0"/>
    <w:rsid w:val="003D105D"/>
    <w:rsid w:val="003D335D"/>
    <w:rsid w:val="003D7A26"/>
    <w:rsid w:val="003E1048"/>
    <w:rsid w:val="003E144A"/>
    <w:rsid w:val="003E15CD"/>
    <w:rsid w:val="003E25F7"/>
    <w:rsid w:val="003E4095"/>
    <w:rsid w:val="003E5A9F"/>
    <w:rsid w:val="003E6EFC"/>
    <w:rsid w:val="003E7A2F"/>
    <w:rsid w:val="003F26B7"/>
    <w:rsid w:val="003F33B1"/>
    <w:rsid w:val="003F3CE1"/>
    <w:rsid w:val="003F3D2C"/>
    <w:rsid w:val="003F6A7E"/>
    <w:rsid w:val="00404F5B"/>
    <w:rsid w:val="004131BD"/>
    <w:rsid w:val="00413BE5"/>
    <w:rsid w:val="004156B8"/>
    <w:rsid w:val="00415909"/>
    <w:rsid w:val="004162B3"/>
    <w:rsid w:val="00416E86"/>
    <w:rsid w:val="0042137D"/>
    <w:rsid w:val="004228AB"/>
    <w:rsid w:val="00423344"/>
    <w:rsid w:val="00425B54"/>
    <w:rsid w:val="004269C6"/>
    <w:rsid w:val="00427E7C"/>
    <w:rsid w:val="00431BED"/>
    <w:rsid w:val="00433024"/>
    <w:rsid w:val="00433EDF"/>
    <w:rsid w:val="00434C27"/>
    <w:rsid w:val="00437BFE"/>
    <w:rsid w:val="00437DB0"/>
    <w:rsid w:val="0044071E"/>
    <w:rsid w:val="00441C9D"/>
    <w:rsid w:val="004432CB"/>
    <w:rsid w:val="0044375A"/>
    <w:rsid w:val="00443EB0"/>
    <w:rsid w:val="00445E81"/>
    <w:rsid w:val="0045010C"/>
    <w:rsid w:val="00450E53"/>
    <w:rsid w:val="00450EBC"/>
    <w:rsid w:val="0045195C"/>
    <w:rsid w:val="004537C3"/>
    <w:rsid w:val="0045420A"/>
    <w:rsid w:val="0045620B"/>
    <w:rsid w:val="00456BDE"/>
    <w:rsid w:val="004604B3"/>
    <w:rsid w:val="00460A20"/>
    <w:rsid w:val="00471E56"/>
    <w:rsid w:val="0047250B"/>
    <w:rsid w:val="00472CE0"/>
    <w:rsid w:val="00472D86"/>
    <w:rsid w:val="0047537E"/>
    <w:rsid w:val="0047591E"/>
    <w:rsid w:val="004769F8"/>
    <w:rsid w:val="00476BA4"/>
    <w:rsid w:val="004778E1"/>
    <w:rsid w:val="004814CC"/>
    <w:rsid w:val="00481CC4"/>
    <w:rsid w:val="00482073"/>
    <w:rsid w:val="00482729"/>
    <w:rsid w:val="00482DFB"/>
    <w:rsid w:val="00482EC4"/>
    <w:rsid w:val="0048718E"/>
    <w:rsid w:val="004873C1"/>
    <w:rsid w:val="00487743"/>
    <w:rsid w:val="00487757"/>
    <w:rsid w:val="00487D39"/>
    <w:rsid w:val="0049128B"/>
    <w:rsid w:val="004915EB"/>
    <w:rsid w:val="00494DE2"/>
    <w:rsid w:val="00496F0D"/>
    <w:rsid w:val="004972B9"/>
    <w:rsid w:val="004A042C"/>
    <w:rsid w:val="004A2952"/>
    <w:rsid w:val="004A4175"/>
    <w:rsid w:val="004A52DB"/>
    <w:rsid w:val="004B2B07"/>
    <w:rsid w:val="004B306D"/>
    <w:rsid w:val="004B581F"/>
    <w:rsid w:val="004B58EA"/>
    <w:rsid w:val="004B5D4A"/>
    <w:rsid w:val="004B623B"/>
    <w:rsid w:val="004B699E"/>
    <w:rsid w:val="004B733B"/>
    <w:rsid w:val="004B7528"/>
    <w:rsid w:val="004B7DEC"/>
    <w:rsid w:val="004C0190"/>
    <w:rsid w:val="004C0671"/>
    <w:rsid w:val="004C12C6"/>
    <w:rsid w:val="004C26C6"/>
    <w:rsid w:val="004C2B85"/>
    <w:rsid w:val="004C3AEE"/>
    <w:rsid w:val="004C554D"/>
    <w:rsid w:val="004C695A"/>
    <w:rsid w:val="004D0314"/>
    <w:rsid w:val="004D07CF"/>
    <w:rsid w:val="004D1AF4"/>
    <w:rsid w:val="004D2495"/>
    <w:rsid w:val="004D3587"/>
    <w:rsid w:val="004D36CB"/>
    <w:rsid w:val="004D4004"/>
    <w:rsid w:val="004D6B90"/>
    <w:rsid w:val="004E01F9"/>
    <w:rsid w:val="004E4754"/>
    <w:rsid w:val="004E4980"/>
    <w:rsid w:val="004E654A"/>
    <w:rsid w:val="004F36DC"/>
    <w:rsid w:val="004F4757"/>
    <w:rsid w:val="004F560F"/>
    <w:rsid w:val="004F6C5E"/>
    <w:rsid w:val="0050038E"/>
    <w:rsid w:val="005050AB"/>
    <w:rsid w:val="00505E5A"/>
    <w:rsid w:val="00507416"/>
    <w:rsid w:val="00507945"/>
    <w:rsid w:val="00513AC5"/>
    <w:rsid w:val="00514775"/>
    <w:rsid w:val="005148D1"/>
    <w:rsid w:val="00515F13"/>
    <w:rsid w:val="005167B9"/>
    <w:rsid w:val="00524604"/>
    <w:rsid w:val="00525E65"/>
    <w:rsid w:val="0052755D"/>
    <w:rsid w:val="005310E1"/>
    <w:rsid w:val="00531763"/>
    <w:rsid w:val="00532334"/>
    <w:rsid w:val="00532AB7"/>
    <w:rsid w:val="005335A8"/>
    <w:rsid w:val="005337D1"/>
    <w:rsid w:val="00533871"/>
    <w:rsid w:val="00533DB7"/>
    <w:rsid w:val="00541E7D"/>
    <w:rsid w:val="00542131"/>
    <w:rsid w:val="005431A6"/>
    <w:rsid w:val="0054353C"/>
    <w:rsid w:val="005448AC"/>
    <w:rsid w:val="0054533D"/>
    <w:rsid w:val="00547509"/>
    <w:rsid w:val="005475FF"/>
    <w:rsid w:val="00550208"/>
    <w:rsid w:val="00553D09"/>
    <w:rsid w:val="00553E70"/>
    <w:rsid w:val="00554B8E"/>
    <w:rsid w:val="00554CCF"/>
    <w:rsid w:val="00554DC8"/>
    <w:rsid w:val="00555649"/>
    <w:rsid w:val="00556297"/>
    <w:rsid w:val="00556481"/>
    <w:rsid w:val="0055684E"/>
    <w:rsid w:val="0055746F"/>
    <w:rsid w:val="005574DC"/>
    <w:rsid w:val="0056131F"/>
    <w:rsid w:val="00565543"/>
    <w:rsid w:val="00565E8A"/>
    <w:rsid w:val="00573EBF"/>
    <w:rsid w:val="005751DF"/>
    <w:rsid w:val="0057599D"/>
    <w:rsid w:val="00577950"/>
    <w:rsid w:val="00580ED5"/>
    <w:rsid w:val="00582241"/>
    <w:rsid w:val="00586D16"/>
    <w:rsid w:val="005909D8"/>
    <w:rsid w:val="00592965"/>
    <w:rsid w:val="00593526"/>
    <w:rsid w:val="00593788"/>
    <w:rsid w:val="00594AD8"/>
    <w:rsid w:val="00594BD0"/>
    <w:rsid w:val="00596F60"/>
    <w:rsid w:val="00597122"/>
    <w:rsid w:val="005A253C"/>
    <w:rsid w:val="005A2E91"/>
    <w:rsid w:val="005A32E2"/>
    <w:rsid w:val="005A37DF"/>
    <w:rsid w:val="005A40C1"/>
    <w:rsid w:val="005A5823"/>
    <w:rsid w:val="005A6C3C"/>
    <w:rsid w:val="005B0ED7"/>
    <w:rsid w:val="005B276E"/>
    <w:rsid w:val="005B2E7B"/>
    <w:rsid w:val="005B6A42"/>
    <w:rsid w:val="005C19C7"/>
    <w:rsid w:val="005C2882"/>
    <w:rsid w:val="005C5487"/>
    <w:rsid w:val="005C58C0"/>
    <w:rsid w:val="005C5CA0"/>
    <w:rsid w:val="005D07F8"/>
    <w:rsid w:val="005D15AD"/>
    <w:rsid w:val="005D184B"/>
    <w:rsid w:val="005D2AD7"/>
    <w:rsid w:val="005D32CC"/>
    <w:rsid w:val="005D3CAC"/>
    <w:rsid w:val="005D4C48"/>
    <w:rsid w:val="005D601D"/>
    <w:rsid w:val="005E11B8"/>
    <w:rsid w:val="005E180C"/>
    <w:rsid w:val="005E29E6"/>
    <w:rsid w:val="005E31CC"/>
    <w:rsid w:val="005E35FF"/>
    <w:rsid w:val="005E3FB1"/>
    <w:rsid w:val="005E4205"/>
    <w:rsid w:val="005E4EE7"/>
    <w:rsid w:val="005F0261"/>
    <w:rsid w:val="005F1375"/>
    <w:rsid w:val="005F4641"/>
    <w:rsid w:val="005F5E23"/>
    <w:rsid w:val="005F62A9"/>
    <w:rsid w:val="0060006D"/>
    <w:rsid w:val="00600B7B"/>
    <w:rsid w:val="006014FC"/>
    <w:rsid w:val="0060259D"/>
    <w:rsid w:val="00602C04"/>
    <w:rsid w:val="0060356A"/>
    <w:rsid w:val="00605291"/>
    <w:rsid w:val="00606093"/>
    <w:rsid w:val="00607098"/>
    <w:rsid w:val="00607BD3"/>
    <w:rsid w:val="006117FF"/>
    <w:rsid w:val="00612512"/>
    <w:rsid w:val="00615417"/>
    <w:rsid w:val="00616CE0"/>
    <w:rsid w:val="00620A0A"/>
    <w:rsid w:val="006219EA"/>
    <w:rsid w:val="00621D4D"/>
    <w:rsid w:val="00621FF1"/>
    <w:rsid w:val="00622CA3"/>
    <w:rsid w:val="00622D0F"/>
    <w:rsid w:val="00623738"/>
    <w:rsid w:val="00624F39"/>
    <w:rsid w:val="0062575B"/>
    <w:rsid w:val="006303D7"/>
    <w:rsid w:val="00631F7F"/>
    <w:rsid w:val="00632738"/>
    <w:rsid w:val="006330A7"/>
    <w:rsid w:val="00636922"/>
    <w:rsid w:val="00637605"/>
    <w:rsid w:val="006402D4"/>
    <w:rsid w:val="00641AA6"/>
    <w:rsid w:val="006447BD"/>
    <w:rsid w:val="006448CE"/>
    <w:rsid w:val="00645425"/>
    <w:rsid w:val="00650DA3"/>
    <w:rsid w:val="0065305B"/>
    <w:rsid w:val="00654B83"/>
    <w:rsid w:val="0065652B"/>
    <w:rsid w:val="006567F7"/>
    <w:rsid w:val="00660A5B"/>
    <w:rsid w:val="00661BA5"/>
    <w:rsid w:val="006626FC"/>
    <w:rsid w:val="00662DAD"/>
    <w:rsid w:val="00663A00"/>
    <w:rsid w:val="00665F0F"/>
    <w:rsid w:val="0067120A"/>
    <w:rsid w:val="00671261"/>
    <w:rsid w:val="00674B8D"/>
    <w:rsid w:val="0067699B"/>
    <w:rsid w:val="00676E34"/>
    <w:rsid w:val="0067756E"/>
    <w:rsid w:val="0068060D"/>
    <w:rsid w:val="00680E73"/>
    <w:rsid w:val="0068355C"/>
    <w:rsid w:val="00684C55"/>
    <w:rsid w:val="00687A7C"/>
    <w:rsid w:val="00695C6B"/>
    <w:rsid w:val="00697302"/>
    <w:rsid w:val="006A0BA0"/>
    <w:rsid w:val="006A1D60"/>
    <w:rsid w:val="006A2207"/>
    <w:rsid w:val="006A2612"/>
    <w:rsid w:val="006A396C"/>
    <w:rsid w:val="006A64FF"/>
    <w:rsid w:val="006A6DE4"/>
    <w:rsid w:val="006A7B7A"/>
    <w:rsid w:val="006B0E65"/>
    <w:rsid w:val="006B1D2D"/>
    <w:rsid w:val="006B2668"/>
    <w:rsid w:val="006B5926"/>
    <w:rsid w:val="006B5CF6"/>
    <w:rsid w:val="006B5D50"/>
    <w:rsid w:val="006C0F96"/>
    <w:rsid w:val="006C18A8"/>
    <w:rsid w:val="006C39AC"/>
    <w:rsid w:val="006C3FA8"/>
    <w:rsid w:val="006C41F2"/>
    <w:rsid w:val="006C4230"/>
    <w:rsid w:val="006C4F27"/>
    <w:rsid w:val="006C6B1E"/>
    <w:rsid w:val="006C7325"/>
    <w:rsid w:val="006E63D3"/>
    <w:rsid w:val="006E6A3F"/>
    <w:rsid w:val="006E6A65"/>
    <w:rsid w:val="006E7929"/>
    <w:rsid w:val="006F58C2"/>
    <w:rsid w:val="006F77D0"/>
    <w:rsid w:val="006F7863"/>
    <w:rsid w:val="0070240F"/>
    <w:rsid w:val="0070337D"/>
    <w:rsid w:val="0070558C"/>
    <w:rsid w:val="00706C56"/>
    <w:rsid w:val="00706EC1"/>
    <w:rsid w:val="00707068"/>
    <w:rsid w:val="007100D9"/>
    <w:rsid w:val="00710E6C"/>
    <w:rsid w:val="007115EF"/>
    <w:rsid w:val="00711A3C"/>
    <w:rsid w:val="00711BBC"/>
    <w:rsid w:val="007126EB"/>
    <w:rsid w:val="00712B6D"/>
    <w:rsid w:val="00712ECF"/>
    <w:rsid w:val="007159D9"/>
    <w:rsid w:val="00715F66"/>
    <w:rsid w:val="00717238"/>
    <w:rsid w:val="00717B20"/>
    <w:rsid w:val="00720311"/>
    <w:rsid w:val="0072233B"/>
    <w:rsid w:val="007223D4"/>
    <w:rsid w:val="0072312A"/>
    <w:rsid w:val="00727A71"/>
    <w:rsid w:val="0073102D"/>
    <w:rsid w:val="007313DA"/>
    <w:rsid w:val="0073440A"/>
    <w:rsid w:val="007360BC"/>
    <w:rsid w:val="00740E3C"/>
    <w:rsid w:val="007428E3"/>
    <w:rsid w:val="007434B4"/>
    <w:rsid w:val="00743587"/>
    <w:rsid w:val="007442D4"/>
    <w:rsid w:val="00745584"/>
    <w:rsid w:val="00746417"/>
    <w:rsid w:val="00746D68"/>
    <w:rsid w:val="0075130D"/>
    <w:rsid w:val="00751749"/>
    <w:rsid w:val="00756B4A"/>
    <w:rsid w:val="007602A8"/>
    <w:rsid w:val="00760F0B"/>
    <w:rsid w:val="00764C6A"/>
    <w:rsid w:val="00765879"/>
    <w:rsid w:val="007661F9"/>
    <w:rsid w:val="007666C8"/>
    <w:rsid w:val="007669C7"/>
    <w:rsid w:val="007678A1"/>
    <w:rsid w:val="00767E8E"/>
    <w:rsid w:val="007716CA"/>
    <w:rsid w:val="00771FE7"/>
    <w:rsid w:val="007721D3"/>
    <w:rsid w:val="00773E9B"/>
    <w:rsid w:val="007752E4"/>
    <w:rsid w:val="0077584D"/>
    <w:rsid w:val="00777F28"/>
    <w:rsid w:val="00780AFB"/>
    <w:rsid w:val="00780CFE"/>
    <w:rsid w:val="0078104F"/>
    <w:rsid w:val="00781B74"/>
    <w:rsid w:val="00781E7E"/>
    <w:rsid w:val="00783093"/>
    <w:rsid w:val="0078497D"/>
    <w:rsid w:val="00784F6B"/>
    <w:rsid w:val="00785D24"/>
    <w:rsid w:val="0078622E"/>
    <w:rsid w:val="00787146"/>
    <w:rsid w:val="007871AC"/>
    <w:rsid w:val="00792D39"/>
    <w:rsid w:val="00792EE2"/>
    <w:rsid w:val="007949F8"/>
    <w:rsid w:val="007A05E9"/>
    <w:rsid w:val="007A3D67"/>
    <w:rsid w:val="007A547C"/>
    <w:rsid w:val="007A6538"/>
    <w:rsid w:val="007A71E4"/>
    <w:rsid w:val="007B0474"/>
    <w:rsid w:val="007B0C8D"/>
    <w:rsid w:val="007B259D"/>
    <w:rsid w:val="007B6E57"/>
    <w:rsid w:val="007B7904"/>
    <w:rsid w:val="007C06E4"/>
    <w:rsid w:val="007C0F2F"/>
    <w:rsid w:val="007C3C3A"/>
    <w:rsid w:val="007C4ECC"/>
    <w:rsid w:val="007C5764"/>
    <w:rsid w:val="007C64BF"/>
    <w:rsid w:val="007C66F7"/>
    <w:rsid w:val="007D235D"/>
    <w:rsid w:val="007D2AE1"/>
    <w:rsid w:val="007D3CEC"/>
    <w:rsid w:val="007D3FD4"/>
    <w:rsid w:val="007D6292"/>
    <w:rsid w:val="007D6B65"/>
    <w:rsid w:val="007D721F"/>
    <w:rsid w:val="007D773E"/>
    <w:rsid w:val="007E089D"/>
    <w:rsid w:val="007E4928"/>
    <w:rsid w:val="007E585E"/>
    <w:rsid w:val="007E5DC3"/>
    <w:rsid w:val="007F232E"/>
    <w:rsid w:val="007F57E3"/>
    <w:rsid w:val="007F7960"/>
    <w:rsid w:val="00801FAE"/>
    <w:rsid w:val="008029B1"/>
    <w:rsid w:val="00802B35"/>
    <w:rsid w:val="00802B76"/>
    <w:rsid w:val="00802DD4"/>
    <w:rsid w:val="008035EE"/>
    <w:rsid w:val="0080376B"/>
    <w:rsid w:val="00807B05"/>
    <w:rsid w:val="00807C29"/>
    <w:rsid w:val="0081558F"/>
    <w:rsid w:val="00815C18"/>
    <w:rsid w:val="008165E8"/>
    <w:rsid w:val="00817A40"/>
    <w:rsid w:val="00820136"/>
    <w:rsid w:val="0082083A"/>
    <w:rsid w:val="0082245B"/>
    <w:rsid w:val="008231D9"/>
    <w:rsid w:val="00823E7A"/>
    <w:rsid w:val="00824D35"/>
    <w:rsid w:val="0082725A"/>
    <w:rsid w:val="0082780B"/>
    <w:rsid w:val="00827C29"/>
    <w:rsid w:val="00833D0E"/>
    <w:rsid w:val="008353D4"/>
    <w:rsid w:val="00842B39"/>
    <w:rsid w:val="00843480"/>
    <w:rsid w:val="00844126"/>
    <w:rsid w:val="008450DA"/>
    <w:rsid w:val="00854138"/>
    <w:rsid w:val="00861F9E"/>
    <w:rsid w:val="00865CE4"/>
    <w:rsid w:val="00867739"/>
    <w:rsid w:val="00867FA3"/>
    <w:rsid w:val="008720DB"/>
    <w:rsid w:val="0087361C"/>
    <w:rsid w:val="0087497A"/>
    <w:rsid w:val="00874FB2"/>
    <w:rsid w:val="00875800"/>
    <w:rsid w:val="00880295"/>
    <w:rsid w:val="008815E3"/>
    <w:rsid w:val="00882D02"/>
    <w:rsid w:val="0088375E"/>
    <w:rsid w:val="0088487D"/>
    <w:rsid w:val="00885854"/>
    <w:rsid w:val="00885986"/>
    <w:rsid w:val="00885B65"/>
    <w:rsid w:val="00886CD2"/>
    <w:rsid w:val="0088786A"/>
    <w:rsid w:val="00890352"/>
    <w:rsid w:val="008921F3"/>
    <w:rsid w:val="008923A7"/>
    <w:rsid w:val="0089471D"/>
    <w:rsid w:val="00894BDC"/>
    <w:rsid w:val="00895F5E"/>
    <w:rsid w:val="008964FF"/>
    <w:rsid w:val="0089692F"/>
    <w:rsid w:val="008A06EB"/>
    <w:rsid w:val="008A2572"/>
    <w:rsid w:val="008A35B5"/>
    <w:rsid w:val="008A7CC5"/>
    <w:rsid w:val="008B13DD"/>
    <w:rsid w:val="008B2D16"/>
    <w:rsid w:val="008B472F"/>
    <w:rsid w:val="008B49EF"/>
    <w:rsid w:val="008B4E79"/>
    <w:rsid w:val="008B6DE1"/>
    <w:rsid w:val="008C112C"/>
    <w:rsid w:val="008C1FFD"/>
    <w:rsid w:val="008C28B0"/>
    <w:rsid w:val="008C2DDF"/>
    <w:rsid w:val="008D0078"/>
    <w:rsid w:val="008D1D49"/>
    <w:rsid w:val="008D1E43"/>
    <w:rsid w:val="008D2DB9"/>
    <w:rsid w:val="008D3579"/>
    <w:rsid w:val="008D5513"/>
    <w:rsid w:val="008D6B5E"/>
    <w:rsid w:val="008E0422"/>
    <w:rsid w:val="008E05AA"/>
    <w:rsid w:val="008E0A3B"/>
    <w:rsid w:val="008E2683"/>
    <w:rsid w:val="008E3C52"/>
    <w:rsid w:val="008E45F7"/>
    <w:rsid w:val="008E4C38"/>
    <w:rsid w:val="008E5575"/>
    <w:rsid w:val="008E56C8"/>
    <w:rsid w:val="008E70BF"/>
    <w:rsid w:val="008E7D45"/>
    <w:rsid w:val="008F0669"/>
    <w:rsid w:val="008F29F2"/>
    <w:rsid w:val="008F6186"/>
    <w:rsid w:val="008F65D5"/>
    <w:rsid w:val="008F6D3A"/>
    <w:rsid w:val="00903676"/>
    <w:rsid w:val="00904F4F"/>
    <w:rsid w:val="00906246"/>
    <w:rsid w:val="00910ABD"/>
    <w:rsid w:val="00913396"/>
    <w:rsid w:val="00916C1B"/>
    <w:rsid w:val="0091787B"/>
    <w:rsid w:val="00917F87"/>
    <w:rsid w:val="0092279B"/>
    <w:rsid w:val="00922A38"/>
    <w:rsid w:val="0092451F"/>
    <w:rsid w:val="00924680"/>
    <w:rsid w:val="00924835"/>
    <w:rsid w:val="00924E71"/>
    <w:rsid w:val="00925ADD"/>
    <w:rsid w:val="009263BC"/>
    <w:rsid w:val="0092641F"/>
    <w:rsid w:val="009266F9"/>
    <w:rsid w:val="0093020F"/>
    <w:rsid w:val="00931803"/>
    <w:rsid w:val="00932AF0"/>
    <w:rsid w:val="00933C3D"/>
    <w:rsid w:val="009350AB"/>
    <w:rsid w:val="0093546B"/>
    <w:rsid w:val="009363C5"/>
    <w:rsid w:val="00936EF9"/>
    <w:rsid w:val="00937499"/>
    <w:rsid w:val="0094037E"/>
    <w:rsid w:val="00940413"/>
    <w:rsid w:val="00940599"/>
    <w:rsid w:val="00940C40"/>
    <w:rsid w:val="0094254C"/>
    <w:rsid w:val="0094489D"/>
    <w:rsid w:val="00947621"/>
    <w:rsid w:val="00950F05"/>
    <w:rsid w:val="009511A2"/>
    <w:rsid w:val="009528C5"/>
    <w:rsid w:val="0095299D"/>
    <w:rsid w:val="00955540"/>
    <w:rsid w:val="00956FC6"/>
    <w:rsid w:val="0096012C"/>
    <w:rsid w:val="00964CDD"/>
    <w:rsid w:val="00971BD1"/>
    <w:rsid w:val="00972862"/>
    <w:rsid w:val="00974CD0"/>
    <w:rsid w:val="00976882"/>
    <w:rsid w:val="009775B1"/>
    <w:rsid w:val="0098127A"/>
    <w:rsid w:val="00983DBE"/>
    <w:rsid w:val="0098450E"/>
    <w:rsid w:val="00985205"/>
    <w:rsid w:val="009855AE"/>
    <w:rsid w:val="00986ACB"/>
    <w:rsid w:val="00990920"/>
    <w:rsid w:val="00992543"/>
    <w:rsid w:val="00994090"/>
    <w:rsid w:val="009944FA"/>
    <w:rsid w:val="0099594A"/>
    <w:rsid w:val="00995CA4"/>
    <w:rsid w:val="009972AF"/>
    <w:rsid w:val="00997EDB"/>
    <w:rsid w:val="009A0332"/>
    <w:rsid w:val="009A1609"/>
    <w:rsid w:val="009A1874"/>
    <w:rsid w:val="009A201D"/>
    <w:rsid w:val="009A30D6"/>
    <w:rsid w:val="009A3D29"/>
    <w:rsid w:val="009A40A8"/>
    <w:rsid w:val="009A5159"/>
    <w:rsid w:val="009B001D"/>
    <w:rsid w:val="009B041E"/>
    <w:rsid w:val="009B1B7E"/>
    <w:rsid w:val="009B1F53"/>
    <w:rsid w:val="009B29DD"/>
    <w:rsid w:val="009B3CE7"/>
    <w:rsid w:val="009B4816"/>
    <w:rsid w:val="009B4D71"/>
    <w:rsid w:val="009C060B"/>
    <w:rsid w:val="009C117E"/>
    <w:rsid w:val="009C1950"/>
    <w:rsid w:val="009C21EA"/>
    <w:rsid w:val="009C4181"/>
    <w:rsid w:val="009C79DB"/>
    <w:rsid w:val="009C7D04"/>
    <w:rsid w:val="009D0B16"/>
    <w:rsid w:val="009D231C"/>
    <w:rsid w:val="009D3432"/>
    <w:rsid w:val="009D628F"/>
    <w:rsid w:val="009D72A2"/>
    <w:rsid w:val="009D7308"/>
    <w:rsid w:val="009D7758"/>
    <w:rsid w:val="009D7F6F"/>
    <w:rsid w:val="009E01F6"/>
    <w:rsid w:val="009E1077"/>
    <w:rsid w:val="009E2237"/>
    <w:rsid w:val="009E2C8E"/>
    <w:rsid w:val="009E4191"/>
    <w:rsid w:val="009E4FE2"/>
    <w:rsid w:val="009E5C40"/>
    <w:rsid w:val="009E5F2D"/>
    <w:rsid w:val="009E6D0E"/>
    <w:rsid w:val="009E735D"/>
    <w:rsid w:val="009E744E"/>
    <w:rsid w:val="009F07EB"/>
    <w:rsid w:val="009F298C"/>
    <w:rsid w:val="009F6D40"/>
    <w:rsid w:val="00A00069"/>
    <w:rsid w:val="00A02302"/>
    <w:rsid w:val="00A02B7B"/>
    <w:rsid w:val="00A03EA7"/>
    <w:rsid w:val="00A06C93"/>
    <w:rsid w:val="00A0768F"/>
    <w:rsid w:val="00A07C78"/>
    <w:rsid w:val="00A108D5"/>
    <w:rsid w:val="00A12E61"/>
    <w:rsid w:val="00A137F7"/>
    <w:rsid w:val="00A157C4"/>
    <w:rsid w:val="00A16F90"/>
    <w:rsid w:val="00A20AE8"/>
    <w:rsid w:val="00A20CB0"/>
    <w:rsid w:val="00A23477"/>
    <w:rsid w:val="00A244F8"/>
    <w:rsid w:val="00A25AC9"/>
    <w:rsid w:val="00A263B6"/>
    <w:rsid w:val="00A26421"/>
    <w:rsid w:val="00A26781"/>
    <w:rsid w:val="00A26CEF"/>
    <w:rsid w:val="00A307AE"/>
    <w:rsid w:val="00A30D5D"/>
    <w:rsid w:val="00A31396"/>
    <w:rsid w:val="00A318D8"/>
    <w:rsid w:val="00A362FC"/>
    <w:rsid w:val="00A36CCE"/>
    <w:rsid w:val="00A43D1D"/>
    <w:rsid w:val="00A447CD"/>
    <w:rsid w:val="00A477D6"/>
    <w:rsid w:val="00A51A85"/>
    <w:rsid w:val="00A53572"/>
    <w:rsid w:val="00A54CC3"/>
    <w:rsid w:val="00A570E1"/>
    <w:rsid w:val="00A6038C"/>
    <w:rsid w:val="00A6119B"/>
    <w:rsid w:val="00A613B3"/>
    <w:rsid w:val="00A61422"/>
    <w:rsid w:val="00A62637"/>
    <w:rsid w:val="00A634C9"/>
    <w:rsid w:val="00A638AB"/>
    <w:rsid w:val="00A6512B"/>
    <w:rsid w:val="00A654D3"/>
    <w:rsid w:val="00A66706"/>
    <w:rsid w:val="00A674B4"/>
    <w:rsid w:val="00A719FA"/>
    <w:rsid w:val="00A71B5A"/>
    <w:rsid w:val="00A76D4E"/>
    <w:rsid w:val="00A77FDE"/>
    <w:rsid w:val="00A80207"/>
    <w:rsid w:val="00A81678"/>
    <w:rsid w:val="00A844F6"/>
    <w:rsid w:val="00A848B9"/>
    <w:rsid w:val="00A85914"/>
    <w:rsid w:val="00A87338"/>
    <w:rsid w:val="00A9092F"/>
    <w:rsid w:val="00A92E76"/>
    <w:rsid w:val="00A95A3D"/>
    <w:rsid w:val="00AA309E"/>
    <w:rsid w:val="00AA4064"/>
    <w:rsid w:val="00AA6E7E"/>
    <w:rsid w:val="00AA786D"/>
    <w:rsid w:val="00AB0C7E"/>
    <w:rsid w:val="00AB0C83"/>
    <w:rsid w:val="00AB2897"/>
    <w:rsid w:val="00AB4AD6"/>
    <w:rsid w:val="00AB6C1D"/>
    <w:rsid w:val="00AB7972"/>
    <w:rsid w:val="00AC1166"/>
    <w:rsid w:val="00AC14B2"/>
    <w:rsid w:val="00AC1CBC"/>
    <w:rsid w:val="00AC4A3F"/>
    <w:rsid w:val="00AC564C"/>
    <w:rsid w:val="00AC57B6"/>
    <w:rsid w:val="00AC609D"/>
    <w:rsid w:val="00AC692A"/>
    <w:rsid w:val="00AD03BB"/>
    <w:rsid w:val="00AD0D2B"/>
    <w:rsid w:val="00AD48CA"/>
    <w:rsid w:val="00AD631C"/>
    <w:rsid w:val="00AD66F1"/>
    <w:rsid w:val="00AE0344"/>
    <w:rsid w:val="00AE049A"/>
    <w:rsid w:val="00AE2F27"/>
    <w:rsid w:val="00AE5702"/>
    <w:rsid w:val="00AE6690"/>
    <w:rsid w:val="00AE7FEB"/>
    <w:rsid w:val="00AF18E9"/>
    <w:rsid w:val="00AF1C9E"/>
    <w:rsid w:val="00AF2C20"/>
    <w:rsid w:val="00AF2D77"/>
    <w:rsid w:val="00AF395A"/>
    <w:rsid w:val="00AF5A14"/>
    <w:rsid w:val="00AF6BBE"/>
    <w:rsid w:val="00AF746A"/>
    <w:rsid w:val="00B01621"/>
    <w:rsid w:val="00B01ECA"/>
    <w:rsid w:val="00B01FAD"/>
    <w:rsid w:val="00B02EA3"/>
    <w:rsid w:val="00B040FC"/>
    <w:rsid w:val="00B05A51"/>
    <w:rsid w:val="00B06288"/>
    <w:rsid w:val="00B063C8"/>
    <w:rsid w:val="00B06657"/>
    <w:rsid w:val="00B10111"/>
    <w:rsid w:val="00B117D1"/>
    <w:rsid w:val="00B119D1"/>
    <w:rsid w:val="00B13EB4"/>
    <w:rsid w:val="00B13FA6"/>
    <w:rsid w:val="00B14085"/>
    <w:rsid w:val="00B14342"/>
    <w:rsid w:val="00B1461C"/>
    <w:rsid w:val="00B148B0"/>
    <w:rsid w:val="00B20866"/>
    <w:rsid w:val="00B22907"/>
    <w:rsid w:val="00B26D93"/>
    <w:rsid w:val="00B27307"/>
    <w:rsid w:val="00B3263F"/>
    <w:rsid w:val="00B327EA"/>
    <w:rsid w:val="00B352D9"/>
    <w:rsid w:val="00B35C2E"/>
    <w:rsid w:val="00B35FB6"/>
    <w:rsid w:val="00B36DEF"/>
    <w:rsid w:val="00B3703D"/>
    <w:rsid w:val="00B40B8C"/>
    <w:rsid w:val="00B42DDD"/>
    <w:rsid w:val="00B445FA"/>
    <w:rsid w:val="00B46CA0"/>
    <w:rsid w:val="00B506B1"/>
    <w:rsid w:val="00B51DCC"/>
    <w:rsid w:val="00B52667"/>
    <w:rsid w:val="00B539D0"/>
    <w:rsid w:val="00B54BD4"/>
    <w:rsid w:val="00B55033"/>
    <w:rsid w:val="00B62C91"/>
    <w:rsid w:val="00B63CCA"/>
    <w:rsid w:val="00B652F1"/>
    <w:rsid w:val="00B6626C"/>
    <w:rsid w:val="00B700D4"/>
    <w:rsid w:val="00B70A84"/>
    <w:rsid w:val="00B70E18"/>
    <w:rsid w:val="00B71C14"/>
    <w:rsid w:val="00B72D1F"/>
    <w:rsid w:val="00B73D0E"/>
    <w:rsid w:val="00B7486E"/>
    <w:rsid w:val="00B76086"/>
    <w:rsid w:val="00B7608D"/>
    <w:rsid w:val="00B761F6"/>
    <w:rsid w:val="00B77FE2"/>
    <w:rsid w:val="00B82096"/>
    <w:rsid w:val="00B831D4"/>
    <w:rsid w:val="00B854BF"/>
    <w:rsid w:val="00B903A0"/>
    <w:rsid w:val="00B90508"/>
    <w:rsid w:val="00B90F4E"/>
    <w:rsid w:val="00B9108A"/>
    <w:rsid w:val="00B9128D"/>
    <w:rsid w:val="00B91F2D"/>
    <w:rsid w:val="00B94176"/>
    <w:rsid w:val="00B9490F"/>
    <w:rsid w:val="00B94B44"/>
    <w:rsid w:val="00B94EDD"/>
    <w:rsid w:val="00B95A93"/>
    <w:rsid w:val="00B95BA1"/>
    <w:rsid w:val="00B962B6"/>
    <w:rsid w:val="00B96861"/>
    <w:rsid w:val="00B970DC"/>
    <w:rsid w:val="00B97636"/>
    <w:rsid w:val="00BA08A5"/>
    <w:rsid w:val="00BA2BF3"/>
    <w:rsid w:val="00BA5707"/>
    <w:rsid w:val="00BB0C0B"/>
    <w:rsid w:val="00BB1D10"/>
    <w:rsid w:val="00BB1F35"/>
    <w:rsid w:val="00BB36D2"/>
    <w:rsid w:val="00BB3F1D"/>
    <w:rsid w:val="00BB48CA"/>
    <w:rsid w:val="00BB4F63"/>
    <w:rsid w:val="00BB512E"/>
    <w:rsid w:val="00BB6641"/>
    <w:rsid w:val="00BB72B0"/>
    <w:rsid w:val="00BC312E"/>
    <w:rsid w:val="00BC34FE"/>
    <w:rsid w:val="00BC4430"/>
    <w:rsid w:val="00BC4E69"/>
    <w:rsid w:val="00BC754E"/>
    <w:rsid w:val="00BD41BF"/>
    <w:rsid w:val="00BD6169"/>
    <w:rsid w:val="00BD77BC"/>
    <w:rsid w:val="00BE55F8"/>
    <w:rsid w:val="00BF15C7"/>
    <w:rsid w:val="00BF51F2"/>
    <w:rsid w:val="00BF6B1B"/>
    <w:rsid w:val="00C00F69"/>
    <w:rsid w:val="00C01B28"/>
    <w:rsid w:val="00C02524"/>
    <w:rsid w:val="00C03600"/>
    <w:rsid w:val="00C0378D"/>
    <w:rsid w:val="00C04F9A"/>
    <w:rsid w:val="00C05DF8"/>
    <w:rsid w:val="00C065EB"/>
    <w:rsid w:val="00C10178"/>
    <w:rsid w:val="00C109B9"/>
    <w:rsid w:val="00C13A86"/>
    <w:rsid w:val="00C1470F"/>
    <w:rsid w:val="00C15510"/>
    <w:rsid w:val="00C173E7"/>
    <w:rsid w:val="00C17937"/>
    <w:rsid w:val="00C21E8A"/>
    <w:rsid w:val="00C23E56"/>
    <w:rsid w:val="00C245BC"/>
    <w:rsid w:val="00C24E5F"/>
    <w:rsid w:val="00C25CD9"/>
    <w:rsid w:val="00C2664C"/>
    <w:rsid w:val="00C3055C"/>
    <w:rsid w:val="00C33A4F"/>
    <w:rsid w:val="00C40F11"/>
    <w:rsid w:val="00C4113C"/>
    <w:rsid w:val="00C43B55"/>
    <w:rsid w:val="00C443F0"/>
    <w:rsid w:val="00C44DD7"/>
    <w:rsid w:val="00C45B70"/>
    <w:rsid w:val="00C4651F"/>
    <w:rsid w:val="00C506AE"/>
    <w:rsid w:val="00C51AF4"/>
    <w:rsid w:val="00C51C3C"/>
    <w:rsid w:val="00C52D88"/>
    <w:rsid w:val="00C546B8"/>
    <w:rsid w:val="00C649B8"/>
    <w:rsid w:val="00C67178"/>
    <w:rsid w:val="00C71DE1"/>
    <w:rsid w:val="00C72F03"/>
    <w:rsid w:val="00C739A7"/>
    <w:rsid w:val="00C76A5F"/>
    <w:rsid w:val="00C82B0D"/>
    <w:rsid w:val="00C83BB1"/>
    <w:rsid w:val="00C8517F"/>
    <w:rsid w:val="00C90390"/>
    <w:rsid w:val="00C91048"/>
    <w:rsid w:val="00C92B46"/>
    <w:rsid w:val="00C93451"/>
    <w:rsid w:val="00C955DD"/>
    <w:rsid w:val="00C9601C"/>
    <w:rsid w:val="00C96DA1"/>
    <w:rsid w:val="00C971A8"/>
    <w:rsid w:val="00CA3153"/>
    <w:rsid w:val="00CA4503"/>
    <w:rsid w:val="00CA7067"/>
    <w:rsid w:val="00CA7F16"/>
    <w:rsid w:val="00CB0385"/>
    <w:rsid w:val="00CB091A"/>
    <w:rsid w:val="00CB09B6"/>
    <w:rsid w:val="00CB2B34"/>
    <w:rsid w:val="00CB4131"/>
    <w:rsid w:val="00CB4941"/>
    <w:rsid w:val="00CB655E"/>
    <w:rsid w:val="00CC07D5"/>
    <w:rsid w:val="00CC0868"/>
    <w:rsid w:val="00CC0EC0"/>
    <w:rsid w:val="00CC0FA5"/>
    <w:rsid w:val="00CC1ACE"/>
    <w:rsid w:val="00CC2536"/>
    <w:rsid w:val="00CC33DF"/>
    <w:rsid w:val="00CC5101"/>
    <w:rsid w:val="00CC6B13"/>
    <w:rsid w:val="00CC7349"/>
    <w:rsid w:val="00CC776F"/>
    <w:rsid w:val="00CD1D94"/>
    <w:rsid w:val="00CD7C19"/>
    <w:rsid w:val="00CE3EAB"/>
    <w:rsid w:val="00CE5550"/>
    <w:rsid w:val="00CE63D4"/>
    <w:rsid w:val="00CE657F"/>
    <w:rsid w:val="00CF108D"/>
    <w:rsid w:val="00CF150B"/>
    <w:rsid w:val="00CF1601"/>
    <w:rsid w:val="00CF17D7"/>
    <w:rsid w:val="00CF2924"/>
    <w:rsid w:val="00CF2A34"/>
    <w:rsid w:val="00CF3278"/>
    <w:rsid w:val="00CF379A"/>
    <w:rsid w:val="00CF3D5C"/>
    <w:rsid w:val="00CF4364"/>
    <w:rsid w:val="00CF6059"/>
    <w:rsid w:val="00CF60DE"/>
    <w:rsid w:val="00CF7138"/>
    <w:rsid w:val="00D01C22"/>
    <w:rsid w:val="00D02381"/>
    <w:rsid w:val="00D03639"/>
    <w:rsid w:val="00D05BD9"/>
    <w:rsid w:val="00D06BBD"/>
    <w:rsid w:val="00D0715E"/>
    <w:rsid w:val="00D12B84"/>
    <w:rsid w:val="00D16250"/>
    <w:rsid w:val="00D16558"/>
    <w:rsid w:val="00D16561"/>
    <w:rsid w:val="00D2451E"/>
    <w:rsid w:val="00D254FF"/>
    <w:rsid w:val="00D25A5B"/>
    <w:rsid w:val="00D27549"/>
    <w:rsid w:val="00D2755A"/>
    <w:rsid w:val="00D30DD7"/>
    <w:rsid w:val="00D337BB"/>
    <w:rsid w:val="00D33A2A"/>
    <w:rsid w:val="00D345F4"/>
    <w:rsid w:val="00D34E22"/>
    <w:rsid w:val="00D359EC"/>
    <w:rsid w:val="00D35C1B"/>
    <w:rsid w:val="00D375E9"/>
    <w:rsid w:val="00D37D0F"/>
    <w:rsid w:val="00D40295"/>
    <w:rsid w:val="00D4040A"/>
    <w:rsid w:val="00D40E8A"/>
    <w:rsid w:val="00D42B9C"/>
    <w:rsid w:val="00D46116"/>
    <w:rsid w:val="00D52F3A"/>
    <w:rsid w:val="00D53BDE"/>
    <w:rsid w:val="00D55D67"/>
    <w:rsid w:val="00D56279"/>
    <w:rsid w:val="00D61A84"/>
    <w:rsid w:val="00D61B10"/>
    <w:rsid w:val="00D6365B"/>
    <w:rsid w:val="00D65409"/>
    <w:rsid w:val="00D66828"/>
    <w:rsid w:val="00D71061"/>
    <w:rsid w:val="00D71AA1"/>
    <w:rsid w:val="00D747E4"/>
    <w:rsid w:val="00D75E88"/>
    <w:rsid w:val="00D76C5C"/>
    <w:rsid w:val="00D76EE2"/>
    <w:rsid w:val="00D77526"/>
    <w:rsid w:val="00D8031C"/>
    <w:rsid w:val="00D80A56"/>
    <w:rsid w:val="00D81AB4"/>
    <w:rsid w:val="00D8446B"/>
    <w:rsid w:val="00D854F9"/>
    <w:rsid w:val="00D866AA"/>
    <w:rsid w:val="00D8777A"/>
    <w:rsid w:val="00D9036D"/>
    <w:rsid w:val="00D907D0"/>
    <w:rsid w:val="00D91A7C"/>
    <w:rsid w:val="00D95D51"/>
    <w:rsid w:val="00D96E6B"/>
    <w:rsid w:val="00D97D67"/>
    <w:rsid w:val="00DA00AE"/>
    <w:rsid w:val="00DA1A30"/>
    <w:rsid w:val="00DA1D6C"/>
    <w:rsid w:val="00DA4E17"/>
    <w:rsid w:val="00DA4FD4"/>
    <w:rsid w:val="00DA5335"/>
    <w:rsid w:val="00DA7488"/>
    <w:rsid w:val="00DB07EE"/>
    <w:rsid w:val="00DB0CA6"/>
    <w:rsid w:val="00DB130F"/>
    <w:rsid w:val="00DB1A52"/>
    <w:rsid w:val="00DB1B8E"/>
    <w:rsid w:val="00DB2226"/>
    <w:rsid w:val="00DB316D"/>
    <w:rsid w:val="00DB4BBD"/>
    <w:rsid w:val="00DB52BB"/>
    <w:rsid w:val="00DC0583"/>
    <w:rsid w:val="00DC0DC7"/>
    <w:rsid w:val="00DC1381"/>
    <w:rsid w:val="00DC2C61"/>
    <w:rsid w:val="00DC56BE"/>
    <w:rsid w:val="00DC781E"/>
    <w:rsid w:val="00DD0BF9"/>
    <w:rsid w:val="00DD0CA0"/>
    <w:rsid w:val="00DD3495"/>
    <w:rsid w:val="00DD3711"/>
    <w:rsid w:val="00DE06EA"/>
    <w:rsid w:val="00DE0F5D"/>
    <w:rsid w:val="00DE6C16"/>
    <w:rsid w:val="00DE6E0C"/>
    <w:rsid w:val="00DF0710"/>
    <w:rsid w:val="00DF1192"/>
    <w:rsid w:val="00DF456B"/>
    <w:rsid w:val="00DF6F2F"/>
    <w:rsid w:val="00E007CC"/>
    <w:rsid w:val="00E02B23"/>
    <w:rsid w:val="00E05F6F"/>
    <w:rsid w:val="00E06CC5"/>
    <w:rsid w:val="00E07815"/>
    <w:rsid w:val="00E10EF2"/>
    <w:rsid w:val="00E11DDB"/>
    <w:rsid w:val="00E1308D"/>
    <w:rsid w:val="00E16489"/>
    <w:rsid w:val="00E175D2"/>
    <w:rsid w:val="00E176A6"/>
    <w:rsid w:val="00E20930"/>
    <w:rsid w:val="00E20B7C"/>
    <w:rsid w:val="00E20ECA"/>
    <w:rsid w:val="00E20F75"/>
    <w:rsid w:val="00E2173B"/>
    <w:rsid w:val="00E221F7"/>
    <w:rsid w:val="00E2301F"/>
    <w:rsid w:val="00E24891"/>
    <w:rsid w:val="00E30B41"/>
    <w:rsid w:val="00E31471"/>
    <w:rsid w:val="00E314BB"/>
    <w:rsid w:val="00E3754E"/>
    <w:rsid w:val="00E425A5"/>
    <w:rsid w:val="00E4444F"/>
    <w:rsid w:val="00E50CA6"/>
    <w:rsid w:val="00E544D1"/>
    <w:rsid w:val="00E54E97"/>
    <w:rsid w:val="00E57D56"/>
    <w:rsid w:val="00E57F99"/>
    <w:rsid w:val="00E603D2"/>
    <w:rsid w:val="00E63B18"/>
    <w:rsid w:val="00E64D01"/>
    <w:rsid w:val="00E70536"/>
    <w:rsid w:val="00E72F93"/>
    <w:rsid w:val="00E74066"/>
    <w:rsid w:val="00E750E2"/>
    <w:rsid w:val="00E76B98"/>
    <w:rsid w:val="00E76E2B"/>
    <w:rsid w:val="00E77AE1"/>
    <w:rsid w:val="00E80459"/>
    <w:rsid w:val="00E81021"/>
    <w:rsid w:val="00E81734"/>
    <w:rsid w:val="00E81829"/>
    <w:rsid w:val="00E8592C"/>
    <w:rsid w:val="00E859D0"/>
    <w:rsid w:val="00E91F0A"/>
    <w:rsid w:val="00E9309D"/>
    <w:rsid w:val="00E949B8"/>
    <w:rsid w:val="00E962F9"/>
    <w:rsid w:val="00E969B2"/>
    <w:rsid w:val="00E974B5"/>
    <w:rsid w:val="00E97EF9"/>
    <w:rsid w:val="00EA0FB7"/>
    <w:rsid w:val="00EA1F33"/>
    <w:rsid w:val="00EA2744"/>
    <w:rsid w:val="00EA5FCF"/>
    <w:rsid w:val="00EB1101"/>
    <w:rsid w:val="00EB16D7"/>
    <w:rsid w:val="00EB1CE0"/>
    <w:rsid w:val="00EB20A1"/>
    <w:rsid w:val="00EB293E"/>
    <w:rsid w:val="00EB468B"/>
    <w:rsid w:val="00EB53A7"/>
    <w:rsid w:val="00EB5FD4"/>
    <w:rsid w:val="00EB7E04"/>
    <w:rsid w:val="00EC0C60"/>
    <w:rsid w:val="00EC1792"/>
    <w:rsid w:val="00EC302A"/>
    <w:rsid w:val="00EC47C3"/>
    <w:rsid w:val="00EC5051"/>
    <w:rsid w:val="00EC6138"/>
    <w:rsid w:val="00EC6242"/>
    <w:rsid w:val="00EC66E7"/>
    <w:rsid w:val="00EC6C35"/>
    <w:rsid w:val="00EC74CC"/>
    <w:rsid w:val="00EC7EED"/>
    <w:rsid w:val="00ED0422"/>
    <w:rsid w:val="00ED3B58"/>
    <w:rsid w:val="00ED4BE1"/>
    <w:rsid w:val="00ED51DA"/>
    <w:rsid w:val="00ED56D5"/>
    <w:rsid w:val="00ED7602"/>
    <w:rsid w:val="00ED7C67"/>
    <w:rsid w:val="00EE00F3"/>
    <w:rsid w:val="00EE1128"/>
    <w:rsid w:val="00EE2D45"/>
    <w:rsid w:val="00EE32B5"/>
    <w:rsid w:val="00EE34AC"/>
    <w:rsid w:val="00EE39F3"/>
    <w:rsid w:val="00EE3B44"/>
    <w:rsid w:val="00EE642A"/>
    <w:rsid w:val="00EE7D29"/>
    <w:rsid w:val="00EF1EEE"/>
    <w:rsid w:val="00EF23C0"/>
    <w:rsid w:val="00EF5CE3"/>
    <w:rsid w:val="00EF6315"/>
    <w:rsid w:val="00EF6B15"/>
    <w:rsid w:val="00EF7280"/>
    <w:rsid w:val="00EF729C"/>
    <w:rsid w:val="00F0341F"/>
    <w:rsid w:val="00F03B8B"/>
    <w:rsid w:val="00F04096"/>
    <w:rsid w:val="00F061CF"/>
    <w:rsid w:val="00F111FB"/>
    <w:rsid w:val="00F11812"/>
    <w:rsid w:val="00F14204"/>
    <w:rsid w:val="00F14807"/>
    <w:rsid w:val="00F14C2B"/>
    <w:rsid w:val="00F166C1"/>
    <w:rsid w:val="00F1753D"/>
    <w:rsid w:val="00F20F4D"/>
    <w:rsid w:val="00F21A47"/>
    <w:rsid w:val="00F22CED"/>
    <w:rsid w:val="00F2537B"/>
    <w:rsid w:val="00F30A79"/>
    <w:rsid w:val="00F33084"/>
    <w:rsid w:val="00F330CA"/>
    <w:rsid w:val="00F33ACE"/>
    <w:rsid w:val="00F33F4C"/>
    <w:rsid w:val="00F34253"/>
    <w:rsid w:val="00F36F5E"/>
    <w:rsid w:val="00F371DA"/>
    <w:rsid w:val="00F3777F"/>
    <w:rsid w:val="00F404E6"/>
    <w:rsid w:val="00F40A07"/>
    <w:rsid w:val="00F42323"/>
    <w:rsid w:val="00F4234A"/>
    <w:rsid w:val="00F428C0"/>
    <w:rsid w:val="00F43167"/>
    <w:rsid w:val="00F4683A"/>
    <w:rsid w:val="00F50976"/>
    <w:rsid w:val="00F51521"/>
    <w:rsid w:val="00F530E6"/>
    <w:rsid w:val="00F5346F"/>
    <w:rsid w:val="00F53F3D"/>
    <w:rsid w:val="00F55153"/>
    <w:rsid w:val="00F6052F"/>
    <w:rsid w:val="00F610EC"/>
    <w:rsid w:val="00F6207F"/>
    <w:rsid w:val="00F62B08"/>
    <w:rsid w:val="00F64A81"/>
    <w:rsid w:val="00F71A82"/>
    <w:rsid w:val="00F72AEB"/>
    <w:rsid w:val="00F80196"/>
    <w:rsid w:val="00F8033C"/>
    <w:rsid w:val="00F81364"/>
    <w:rsid w:val="00F8487B"/>
    <w:rsid w:val="00F8604F"/>
    <w:rsid w:val="00F87502"/>
    <w:rsid w:val="00F906D9"/>
    <w:rsid w:val="00F91589"/>
    <w:rsid w:val="00F93C88"/>
    <w:rsid w:val="00F9572A"/>
    <w:rsid w:val="00F95CA2"/>
    <w:rsid w:val="00F96340"/>
    <w:rsid w:val="00F97066"/>
    <w:rsid w:val="00FA0095"/>
    <w:rsid w:val="00FA0767"/>
    <w:rsid w:val="00FA4466"/>
    <w:rsid w:val="00FA76F5"/>
    <w:rsid w:val="00FB0E62"/>
    <w:rsid w:val="00FB29DA"/>
    <w:rsid w:val="00FB377A"/>
    <w:rsid w:val="00FB4082"/>
    <w:rsid w:val="00FC37E3"/>
    <w:rsid w:val="00FC40F4"/>
    <w:rsid w:val="00FD79D3"/>
    <w:rsid w:val="00FE2077"/>
    <w:rsid w:val="00FE53D3"/>
    <w:rsid w:val="00FF0A60"/>
    <w:rsid w:val="00FF13D4"/>
    <w:rsid w:val="00FF25FB"/>
    <w:rsid w:val="00FF2D56"/>
    <w:rsid w:val="00FF35B7"/>
    <w:rsid w:val="00FF58D9"/>
    <w:rsid w:val="00FF7389"/>
    <w:rsid w:val="00FF7499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31F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55153"/>
    <w:pPr>
      <w:keepNext/>
      <w:keepLines/>
      <w:numPr>
        <w:numId w:val="4"/>
      </w:numPr>
      <w:spacing w:afterLines="100" w:after="360" w:line="288" w:lineRule="auto"/>
      <w:outlineLvl w:val="0"/>
    </w:pPr>
    <w:rPr>
      <w:rFonts w:ascii="細明體" w:eastAsia="細明體" w:hAnsi="細明體" w:cs="細明體"/>
      <w:b/>
      <w:caps/>
      <w:spacing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2CB"/>
    <w:pPr>
      <w:keepNext/>
      <w:spacing w:afterLines="100" w:line="288" w:lineRule="auto"/>
      <w:outlineLvl w:val="1"/>
    </w:pPr>
    <w:rPr>
      <w:rFonts w:ascii="Calibri" w:hAnsi="Calibri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D349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D3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349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495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495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8B4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ListParagraph">
    <w:name w:val="List Paragraph"/>
    <w:basedOn w:val="Heading1"/>
    <w:link w:val="ListParagraphChar"/>
    <w:uiPriority w:val="34"/>
    <w:qFormat/>
    <w:rsid w:val="00F71A82"/>
    <w:pPr>
      <w:keepNext w:val="0"/>
      <w:keepLines w:val="0"/>
      <w:numPr>
        <w:ilvl w:val="1"/>
      </w:numPr>
      <w:overflowPunct w:val="0"/>
      <w:jc w:val="both"/>
    </w:pPr>
    <w:rPr>
      <w:rFonts w:ascii="Calibri" w:eastAsia="新細明體" w:hAnsi="Calibri"/>
      <w:b w:val="0"/>
      <w:caps w:val="0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66828"/>
    <w:pPr>
      <w:widowControl/>
    </w:pPr>
    <w:rPr>
      <w:rFonts w:ascii="Times New Roman" w:hAnsi="Times New Roman" w:cs="Times New Roman"/>
      <w:kern w:val="0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6828"/>
    <w:rPr>
      <w:rFonts w:ascii="Times New Roman" w:hAnsi="Times New Roman" w:cs="Times New Roman"/>
      <w:kern w:val="0"/>
      <w:sz w:val="20"/>
      <w:szCs w:val="20"/>
      <w:lang w:val="en-GB" w:eastAsia="zh-CN"/>
    </w:rPr>
  </w:style>
  <w:style w:type="character" w:styleId="FootnoteReference">
    <w:name w:val="footnote reference"/>
    <w:basedOn w:val="DefaultParagraphFont"/>
    <w:uiPriority w:val="99"/>
    <w:unhideWhenUsed/>
    <w:rsid w:val="00D6682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4402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55153"/>
    <w:rPr>
      <w:rFonts w:ascii="細明體" w:eastAsia="細明體" w:hAnsi="細明體" w:cs="細明體"/>
      <w:b/>
      <w:caps/>
      <w:spacing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432CB"/>
    <w:rPr>
      <w:rFonts w:ascii="Calibri" w:hAnsi="Calibri"/>
      <w:b/>
      <w:lang w:val="en-GB"/>
    </w:rPr>
  </w:style>
  <w:style w:type="paragraph" w:customStyle="1" w:styleId="terry1">
    <w:name w:val="terry1"/>
    <w:basedOn w:val="BodyText"/>
    <w:rsid w:val="004B2B07"/>
    <w:pPr>
      <w:tabs>
        <w:tab w:val="left" w:pos="0"/>
        <w:tab w:val="left" w:pos="144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7920"/>
        <w:tab w:val="left" w:pos="8640"/>
      </w:tabs>
      <w:spacing w:after="0"/>
      <w:jc w:val="both"/>
    </w:pPr>
    <w:rPr>
      <w:rFonts w:ascii="Times New Roman" w:hAnsi="Times New Roman" w:cs="Times New Roman"/>
      <w:b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B2B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2B07"/>
  </w:style>
  <w:style w:type="character" w:styleId="CommentReference">
    <w:name w:val="annotation reference"/>
    <w:basedOn w:val="DefaultParagraphFont"/>
    <w:uiPriority w:val="99"/>
    <w:semiHidden/>
    <w:unhideWhenUsed/>
    <w:rsid w:val="00456BD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56BDE"/>
  </w:style>
  <w:style w:type="character" w:customStyle="1" w:styleId="CommentTextChar">
    <w:name w:val="Comment Text Char"/>
    <w:basedOn w:val="DefaultParagraphFont"/>
    <w:link w:val="CommentText"/>
    <w:uiPriority w:val="99"/>
    <w:rsid w:val="00456B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BDE"/>
    <w:rPr>
      <w:b/>
      <w:bCs/>
    </w:rPr>
  </w:style>
  <w:style w:type="paragraph" w:styleId="Revision">
    <w:name w:val="Revision"/>
    <w:hidden/>
    <w:uiPriority w:val="99"/>
    <w:semiHidden/>
    <w:rsid w:val="00433EDF"/>
  </w:style>
  <w:style w:type="paragraph" w:customStyle="1" w:styleId="Subparagraph">
    <w:name w:val="Subparagraph"/>
    <w:basedOn w:val="ListParagraph"/>
    <w:link w:val="SubparagraphChar"/>
    <w:qFormat/>
    <w:rsid w:val="00EC47C3"/>
    <w:pPr>
      <w:numPr>
        <w:ilvl w:val="2"/>
      </w:numPr>
    </w:pPr>
  </w:style>
  <w:style w:type="paragraph" w:customStyle="1" w:styleId="Subsubparagraph">
    <w:name w:val="Subsubparagraph"/>
    <w:basedOn w:val="Subparagraph"/>
    <w:link w:val="SubsubparagraphChar"/>
    <w:qFormat/>
    <w:rsid w:val="00056BAB"/>
    <w:pPr>
      <w:numPr>
        <w:ilvl w:val="3"/>
      </w:numPr>
    </w:pPr>
  </w:style>
  <w:style w:type="character" w:customStyle="1" w:styleId="ListParagraphChar">
    <w:name w:val="List Paragraph Char"/>
    <w:basedOn w:val="Heading1Char"/>
    <w:link w:val="ListParagraph"/>
    <w:uiPriority w:val="34"/>
    <w:rsid w:val="00F71A82"/>
    <w:rPr>
      <w:rFonts w:ascii="Calibri" w:eastAsia="新細明體" w:hAnsi="Calibri" w:cs="細明體"/>
      <w:b w:val="0"/>
      <w:caps w:val="0"/>
      <w:spacing w:val="24"/>
      <w:szCs w:val="24"/>
      <w:lang w:val="en-GB"/>
    </w:rPr>
  </w:style>
  <w:style w:type="character" w:customStyle="1" w:styleId="SubparagraphChar">
    <w:name w:val="Subparagraph Char"/>
    <w:basedOn w:val="ListParagraphChar"/>
    <w:link w:val="Subparagraph"/>
    <w:rsid w:val="00EC47C3"/>
    <w:rPr>
      <w:rFonts w:ascii="Calibri" w:eastAsia="新細明體" w:hAnsi="Calibri" w:cs="細明體"/>
      <w:b w:val="0"/>
      <w:caps w:val="0"/>
      <w:spacing w:val="24"/>
      <w:szCs w:val="24"/>
      <w:lang w:val="en-GB"/>
    </w:rPr>
  </w:style>
  <w:style w:type="character" w:customStyle="1" w:styleId="SubsubparagraphChar">
    <w:name w:val="Subsubparagraph Char"/>
    <w:basedOn w:val="SubparagraphChar"/>
    <w:link w:val="Subsubparagraph"/>
    <w:rsid w:val="00056BAB"/>
    <w:rPr>
      <w:rFonts w:ascii="Calibri" w:eastAsia="新細明體" w:hAnsi="Calibri" w:cs="細明體"/>
      <w:b w:val="0"/>
      <w:caps w:val="0"/>
      <w:spacing w:val="24"/>
      <w:szCs w:val="24"/>
      <w:lang w:val="en-GB"/>
    </w:rPr>
  </w:style>
  <w:style w:type="paragraph" w:customStyle="1" w:styleId="non-listparagraph">
    <w:name w:val="non-list paragraph"/>
    <w:basedOn w:val="Subparagraph"/>
    <w:link w:val="non-listparagraphChar"/>
    <w:qFormat/>
    <w:rsid w:val="00D40E8A"/>
    <w:pPr>
      <w:numPr>
        <w:ilvl w:val="0"/>
        <w:numId w:val="0"/>
      </w:numPr>
      <w:ind w:left="720"/>
    </w:pPr>
    <w:rPr>
      <w:rFonts w:cs="Times New Roman"/>
    </w:rPr>
  </w:style>
  <w:style w:type="character" w:customStyle="1" w:styleId="non-listparagraphChar">
    <w:name w:val="non-list paragraph Char"/>
    <w:basedOn w:val="SubparagraphChar"/>
    <w:link w:val="non-listparagraph"/>
    <w:rsid w:val="00D40E8A"/>
    <w:rPr>
      <w:rFonts w:ascii="Calibri" w:eastAsia="新細明體" w:hAnsi="Calibri" w:cs="Times New Roman"/>
      <w:b w:val="0"/>
      <w:caps w:val="0"/>
      <w:spacing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31F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55153"/>
    <w:pPr>
      <w:keepNext/>
      <w:keepLines/>
      <w:numPr>
        <w:numId w:val="4"/>
      </w:numPr>
      <w:spacing w:afterLines="100" w:after="360" w:line="288" w:lineRule="auto"/>
      <w:outlineLvl w:val="0"/>
    </w:pPr>
    <w:rPr>
      <w:rFonts w:ascii="細明體" w:eastAsia="細明體" w:hAnsi="細明體" w:cs="細明體"/>
      <w:b/>
      <w:caps/>
      <w:spacing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2CB"/>
    <w:pPr>
      <w:keepNext/>
      <w:spacing w:afterLines="100" w:line="288" w:lineRule="auto"/>
      <w:outlineLvl w:val="1"/>
    </w:pPr>
    <w:rPr>
      <w:rFonts w:ascii="Calibri" w:hAnsi="Calibri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D349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D3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349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495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495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8B4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ListParagraph">
    <w:name w:val="List Paragraph"/>
    <w:basedOn w:val="Heading1"/>
    <w:link w:val="ListParagraphChar"/>
    <w:uiPriority w:val="34"/>
    <w:qFormat/>
    <w:rsid w:val="00F71A82"/>
    <w:pPr>
      <w:keepNext w:val="0"/>
      <w:keepLines w:val="0"/>
      <w:numPr>
        <w:ilvl w:val="1"/>
      </w:numPr>
      <w:overflowPunct w:val="0"/>
      <w:jc w:val="both"/>
    </w:pPr>
    <w:rPr>
      <w:rFonts w:ascii="Calibri" w:eastAsia="新細明體" w:hAnsi="Calibri"/>
      <w:b w:val="0"/>
      <w:caps w:val="0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66828"/>
    <w:pPr>
      <w:widowControl/>
    </w:pPr>
    <w:rPr>
      <w:rFonts w:ascii="Times New Roman" w:hAnsi="Times New Roman" w:cs="Times New Roman"/>
      <w:kern w:val="0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6828"/>
    <w:rPr>
      <w:rFonts w:ascii="Times New Roman" w:hAnsi="Times New Roman" w:cs="Times New Roman"/>
      <w:kern w:val="0"/>
      <w:sz w:val="20"/>
      <w:szCs w:val="20"/>
      <w:lang w:val="en-GB" w:eastAsia="zh-CN"/>
    </w:rPr>
  </w:style>
  <w:style w:type="character" w:styleId="FootnoteReference">
    <w:name w:val="footnote reference"/>
    <w:basedOn w:val="DefaultParagraphFont"/>
    <w:uiPriority w:val="99"/>
    <w:unhideWhenUsed/>
    <w:rsid w:val="00D6682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4402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55153"/>
    <w:rPr>
      <w:rFonts w:ascii="細明體" w:eastAsia="細明體" w:hAnsi="細明體" w:cs="細明體"/>
      <w:b/>
      <w:caps/>
      <w:spacing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432CB"/>
    <w:rPr>
      <w:rFonts w:ascii="Calibri" w:hAnsi="Calibri"/>
      <w:b/>
      <w:lang w:val="en-GB"/>
    </w:rPr>
  </w:style>
  <w:style w:type="paragraph" w:customStyle="1" w:styleId="terry1">
    <w:name w:val="terry1"/>
    <w:basedOn w:val="BodyText"/>
    <w:rsid w:val="004B2B07"/>
    <w:pPr>
      <w:tabs>
        <w:tab w:val="left" w:pos="0"/>
        <w:tab w:val="left" w:pos="144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7920"/>
        <w:tab w:val="left" w:pos="8640"/>
      </w:tabs>
      <w:spacing w:after="0"/>
      <w:jc w:val="both"/>
    </w:pPr>
    <w:rPr>
      <w:rFonts w:ascii="Times New Roman" w:hAnsi="Times New Roman" w:cs="Times New Roman"/>
      <w:b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B2B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2B07"/>
  </w:style>
  <w:style w:type="character" w:styleId="CommentReference">
    <w:name w:val="annotation reference"/>
    <w:basedOn w:val="DefaultParagraphFont"/>
    <w:uiPriority w:val="99"/>
    <w:semiHidden/>
    <w:unhideWhenUsed/>
    <w:rsid w:val="00456BD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56BDE"/>
  </w:style>
  <w:style w:type="character" w:customStyle="1" w:styleId="CommentTextChar">
    <w:name w:val="Comment Text Char"/>
    <w:basedOn w:val="DefaultParagraphFont"/>
    <w:link w:val="CommentText"/>
    <w:uiPriority w:val="99"/>
    <w:rsid w:val="00456B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BDE"/>
    <w:rPr>
      <w:b/>
      <w:bCs/>
    </w:rPr>
  </w:style>
  <w:style w:type="paragraph" w:styleId="Revision">
    <w:name w:val="Revision"/>
    <w:hidden/>
    <w:uiPriority w:val="99"/>
    <w:semiHidden/>
    <w:rsid w:val="00433EDF"/>
  </w:style>
  <w:style w:type="paragraph" w:customStyle="1" w:styleId="Subparagraph">
    <w:name w:val="Subparagraph"/>
    <w:basedOn w:val="ListParagraph"/>
    <w:link w:val="SubparagraphChar"/>
    <w:qFormat/>
    <w:rsid w:val="00EC47C3"/>
    <w:pPr>
      <w:numPr>
        <w:ilvl w:val="2"/>
      </w:numPr>
    </w:pPr>
  </w:style>
  <w:style w:type="paragraph" w:customStyle="1" w:styleId="Subsubparagraph">
    <w:name w:val="Subsubparagraph"/>
    <w:basedOn w:val="Subparagraph"/>
    <w:link w:val="SubsubparagraphChar"/>
    <w:qFormat/>
    <w:rsid w:val="00056BAB"/>
    <w:pPr>
      <w:numPr>
        <w:ilvl w:val="3"/>
      </w:numPr>
    </w:pPr>
  </w:style>
  <w:style w:type="character" w:customStyle="1" w:styleId="ListParagraphChar">
    <w:name w:val="List Paragraph Char"/>
    <w:basedOn w:val="Heading1Char"/>
    <w:link w:val="ListParagraph"/>
    <w:uiPriority w:val="34"/>
    <w:rsid w:val="00F71A82"/>
    <w:rPr>
      <w:rFonts w:ascii="Calibri" w:eastAsia="新細明體" w:hAnsi="Calibri" w:cs="細明體"/>
      <w:b w:val="0"/>
      <w:caps w:val="0"/>
      <w:spacing w:val="24"/>
      <w:szCs w:val="24"/>
      <w:lang w:val="en-GB"/>
    </w:rPr>
  </w:style>
  <w:style w:type="character" w:customStyle="1" w:styleId="SubparagraphChar">
    <w:name w:val="Subparagraph Char"/>
    <w:basedOn w:val="ListParagraphChar"/>
    <w:link w:val="Subparagraph"/>
    <w:rsid w:val="00EC47C3"/>
    <w:rPr>
      <w:rFonts w:ascii="Calibri" w:eastAsia="新細明體" w:hAnsi="Calibri" w:cs="細明體"/>
      <w:b w:val="0"/>
      <w:caps w:val="0"/>
      <w:spacing w:val="24"/>
      <w:szCs w:val="24"/>
      <w:lang w:val="en-GB"/>
    </w:rPr>
  </w:style>
  <w:style w:type="character" w:customStyle="1" w:styleId="SubsubparagraphChar">
    <w:name w:val="Subsubparagraph Char"/>
    <w:basedOn w:val="SubparagraphChar"/>
    <w:link w:val="Subsubparagraph"/>
    <w:rsid w:val="00056BAB"/>
    <w:rPr>
      <w:rFonts w:ascii="Calibri" w:eastAsia="新細明體" w:hAnsi="Calibri" w:cs="細明體"/>
      <w:b w:val="0"/>
      <w:caps w:val="0"/>
      <w:spacing w:val="24"/>
      <w:szCs w:val="24"/>
      <w:lang w:val="en-GB"/>
    </w:rPr>
  </w:style>
  <w:style w:type="paragraph" w:customStyle="1" w:styleId="non-listparagraph">
    <w:name w:val="non-list paragraph"/>
    <w:basedOn w:val="Subparagraph"/>
    <w:link w:val="non-listparagraphChar"/>
    <w:qFormat/>
    <w:rsid w:val="00D40E8A"/>
    <w:pPr>
      <w:numPr>
        <w:ilvl w:val="0"/>
        <w:numId w:val="0"/>
      </w:numPr>
      <w:ind w:left="720"/>
    </w:pPr>
    <w:rPr>
      <w:rFonts w:cs="Times New Roman"/>
    </w:rPr>
  </w:style>
  <w:style w:type="character" w:customStyle="1" w:styleId="non-listparagraphChar">
    <w:name w:val="non-list paragraph Char"/>
    <w:basedOn w:val="SubparagraphChar"/>
    <w:link w:val="non-listparagraph"/>
    <w:rsid w:val="00D40E8A"/>
    <w:rPr>
      <w:rFonts w:ascii="Calibri" w:eastAsia="新細明體" w:hAnsi="Calibri" w:cs="Times New Roman"/>
      <w:b w:val="0"/>
      <w:caps w:val="0"/>
      <w:spacing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2015-11-30T04:08:00Z</dcterms:created>
  <dcterms:modified xsi:type="dcterms:W3CDTF">2015-11-30T04:08:00Z</dcterms:modified>
</cp:coreProperties>
</file>